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7CE1" w:rsidP="3DEC9FEA" w:rsidRDefault="00260095" w14:paraId="2AABB7F5" w14:textId="043CF742">
      <w:pPr>
        <w:spacing w:after="0" w:line="240" w:lineRule="auto"/>
        <w:jc w:val="both"/>
        <w:rPr>
          <w:rFonts w:ascii="Arial" w:hAnsi="Arial" w:cs="Arial"/>
          <w:b/>
          <w:color w:val="2F5496" w:themeColor="accent1" w:themeShade="BF"/>
          <w:sz w:val="28"/>
          <w:szCs w:val="28"/>
        </w:rPr>
      </w:pPr>
      <w:bookmarkStart w:name="_Hlk204742" w:id="0"/>
      <w:r w:rsidRPr="00F373AE">
        <w:rPr>
          <w:rFonts w:ascii="Arial" w:hAnsi="Arial" w:cs="Arial"/>
          <w:b/>
          <w:color w:val="2F5496" w:themeColor="accent1" w:themeShade="BF"/>
          <w:sz w:val="28"/>
          <w:szCs w:val="28"/>
        </w:rPr>
        <w:t xml:space="preserve">IDB – </w:t>
      </w:r>
      <w:r w:rsidRPr="00F373AE" w:rsidR="00F373AE">
        <w:rPr>
          <w:rFonts w:ascii="Arial" w:hAnsi="Arial" w:cs="Arial"/>
          <w:b/>
          <w:color w:val="2F5496" w:themeColor="accent1" w:themeShade="BF"/>
          <w:sz w:val="28"/>
          <w:szCs w:val="28"/>
        </w:rPr>
        <w:t>Investment Risk Management</w:t>
      </w:r>
      <w:r w:rsidR="00F373AE">
        <w:rPr>
          <w:rFonts w:ascii="Arial" w:hAnsi="Arial" w:cs="Arial"/>
          <w:b/>
          <w:color w:val="2F5496" w:themeColor="accent1" w:themeShade="BF"/>
          <w:sz w:val="28"/>
          <w:szCs w:val="28"/>
        </w:rPr>
        <w:t xml:space="preserve"> Intern</w:t>
      </w:r>
    </w:p>
    <w:p w:rsidR="00C9751F" w:rsidP="3DEC9FEA" w:rsidRDefault="004C3173" w14:paraId="5BDAE85A" w14:textId="1A419FC4">
      <w:pPr>
        <w:spacing w:after="0" w:line="240" w:lineRule="auto"/>
        <w:jc w:val="both"/>
        <w:rPr>
          <w:rFonts w:ascii="Arial" w:hAnsi="Arial" w:cs="Arial"/>
          <w:b/>
          <w:bCs/>
          <w:color w:val="000000" w:themeColor="text1"/>
        </w:rPr>
      </w:pPr>
      <w:r>
        <w:rPr>
          <w:rFonts w:ascii="Arial" w:hAnsi="Arial" w:cs="Arial"/>
          <w:b/>
          <w:bCs/>
          <w:color w:val="000000" w:themeColor="text1"/>
        </w:rPr>
        <w:t>Yonsei</w:t>
      </w:r>
      <w:r w:rsidRPr="00F373AE" w:rsidR="00F373AE">
        <w:rPr>
          <w:rFonts w:ascii="Arial" w:hAnsi="Arial" w:cs="Arial"/>
          <w:b/>
          <w:bCs/>
          <w:color w:val="000000" w:themeColor="text1"/>
        </w:rPr>
        <w:t xml:space="preserve"> University</w:t>
      </w:r>
      <w:r w:rsidRPr="00F373AE" w:rsidR="00C9751F">
        <w:rPr>
          <w:rFonts w:ascii="Arial" w:hAnsi="Arial" w:cs="Arial"/>
          <w:b/>
          <w:bCs/>
          <w:color w:val="000000" w:themeColor="text1"/>
        </w:rPr>
        <w:t>:</w:t>
      </w:r>
      <w:r w:rsidRPr="00C9751F" w:rsidR="00C9751F">
        <w:rPr>
          <w:rFonts w:ascii="Arial" w:hAnsi="Arial" w:cs="Arial"/>
          <w:b/>
          <w:bCs/>
          <w:color w:val="000000" w:themeColor="text1"/>
        </w:rPr>
        <w:t xml:space="preserve"> University-Sponsored Internship Program 202</w:t>
      </w:r>
      <w:r w:rsidR="00F63E70">
        <w:rPr>
          <w:rFonts w:ascii="Arial" w:hAnsi="Arial" w:cs="Arial"/>
          <w:b/>
          <w:bCs/>
          <w:color w:val="000000" w:themeColor="text1"/>
        </w:rPr>
        <w:t>7</w:t>
      </w:r>
    </w:p>
    <w:p w:rsidRPr="009D6A5B" w:rsidR="00D318D7" w:rsidP="3DEC9FEA" w:rsidRDefault="00D318D7" w14:paraId="5DFE82F1" w14:textId="48BBB891">
      <w:pPr>
        <w:spacing w:after="0" w:line="240" w:lineRule="auto"/>
        <w:jc w:val="both"/>
        <w:rPr>
          <w:rFonts w:ascii="Arial" w:hAnsi="Arial" w:cs="Arial"/>
        </w:rPr>
      </w:pPr>
    </w:p>
    <w:p w:rsidRPr="008F4F0E" w:rsidR="008F4F0E" w:rsidP="008F4F0E" w:rsidRDefault="008F4F0E" w14:paraId="713E3BA9" w14:textId="77777777">
      <w:pPr>
        <w:spacing w:after="0" w:line="240" w:lineRule="auto"/>
        <w:jc w:val="both"/>
        <w:rPr>
          <w:rFonts w:ascii="Arial" w:hAnsi="Arial" w:cs="Arial"/>
          <w:b/>
          <w:color w:val="000000" w:themeColor="text1"/>
        </w:rPr>
      </w:pPr>
    </w:p>
    <w:p w:rsidR="00416F06" w:rsidP="00660506" w:rsidRDefault="00AC7FAC" w14:paraId="7117F502" w14:textId="11E550FF">
      <w:pPr>
        <w:spacing w:after="0"/>
        <w:jc w:val="both"/>
        <w:rPr>
          <w:rFonts w:ascii="Arial" w:hAnsi="Arial" w:cs="Arial"/>
          <w:b/>
          <w:bCs/>
          <w:color w:val="000000" w:themeColor="text1"/>
          <w:sz w:val="20"/>
          <w:szCs w:val="20"/>
        </w:rPr>
      </w:pPr>
      <w:r w:rsidRPr="00660506">
        <w:rPr>
          <w:rFonts w:ascii="Arial" w:hAnsi="Arial" w:cs="Arial"/>
          <w:b/>
          <w:color w:val="000000" w:themeColor="text1"/>
          <w:sz w:val="20"/>
          <w:szCs w:val="20"/>
          <w:u w:val="single"/>
        </w:rPr>
        <w:t>Location</w:t>
      </w:r>
      <w:r w:rsidR="00891562">
        <w:rPr>
          <w:rFonts w:ascii="Arial" w:hAnsi="Arial" w:cs="Arial"/>
          <w:b/>
          <w:color w:val="000000" w:themeColor="text1"/>
          <w:sz w:val="20"/>
          <w:szCs w:val="20"/>
          <w:u w:val="single"/>
        </w:rPr>
        <w:t>:</w:t>
      </w:r>
      <w:r w:rsidRPr="00891562" w:rsidR="00891562">
        <w:rPr>
          <w:rFonts w:ascii="Arial" w:hAnsi="Arial" w:cs="Arial"/>
          <w:bCs/>
          <w:color w:val="000000" w:themeColor="text1"/>
          <w:sz w:val="20"/>
          <w:szCs w:val="20"/>
        </w:rPr>
        <w:t xml:space="preserve"> Washington</w:t>
      </w:r>
      <w:r w:rsidR="007C0C59">
        <w:rPr>
          <w:rFonts w:ascii="Arial" w:hAnsi="Arial" w:cs="Arial"/>
          <w:bCs/>
          <w:color w:val="000000" w:themeColor="text1"/>
          <w:sz w:val="20"/>
          <w:szCs w:val="20"/>
        </w:rPr>
        <w:t>,</w:t>
      </w:r>
      <w:r w:rsidRPr="00891562" w:rsidR="00891562">
        <w:rPr>
          <w:rFonts w:ascii="Arial" w:hAnsi="Arial" w:cs="Arial"/>
          <w:bCs/>
          <w:color w:val="000000" w:themeColor="text1"/>
          <w:sz w:val="20"/>
          <w:szCs w:val="20"/>
        </w:rPr>
        <w:t xml:space="preserve"> D.C.</w:t>
      </w:r>
      <w:r w:rsidR="001B7137">
        <w:rPr>
          <w:rFonts w:ascii="Arial" w:hAnsi="Arial" w:cs="Arial"/>
          <w:bCs/>
          <w:color w:val="000000" w:themeColor="text1"/>
          <w:sz w:val="20"/>
          <w:szCs w:val="20"/>
        </w:rPr>
        <w:t xml:space="preserve"> United States</w:t>
      </w:r>
    </w:p>
    <w:p w:rsidRPr="00660506" w:rsidR="00891562" w:rsidP="00660506" w:rsidRDefault="00891562" w14:paraId="1D23903F" w14:textId="77777777">
      <w:pPr>
        <w:spacing w:after="0"/>
        <w:jc w:val="both"/>
        <w:rPr>
          <w:rFonts w:ascii="Arial" w:hAnsi="Arial" w:cs="Arial"/>
          <w:b/>
          <w:bCs/>
          <w:color w:val="2F5496" w:themeColor="accent1" w:themeShade="BF"/>
          <w:sz w:val="20"/>
          <w:szCs w:val="20"/>
        </w:rPr>
      </w:pPr>
    </w:p>
    <w:p w:rsidRPr="00660506" w:rsidR="00416F06" w:rsidP="00660506" w:rsidRDefault="00416F06" w14:paraId="2CDE2DBA" w14:textId="02DA2896">
      <w:pPr>
        <w:spacing w:after="0"/>
        <w:jc w:val="both"/>
        <w:rPr>
          <w:rFonts w:ascii="Arial" w:hAnsi="Arial" w:cs="Arial"/>
          <w:sz w:val="20"/>
          <w:szCs w:val="20"/>
        </w:rPr>
      </w:pPr>
      <w:r w:rsidRPr="00660506">
        <w:rPr>
          <w:rFonts w:ascii="Arial" w:hAnsi="Arial" w:cs="Arial"/>
          <w:sz w:val="20"/>
          <w:szCs w:val="20"/>
        </w:rPr>
        <w:t xml:space="preserve">The IDB Group is a community of diverse, versatile, and passionate people who come together on a journey to improve </w:t>
      </w:r>
      <w:r w:rsidRPr="00660506" w:rsidR="57D7383A">
        <w:rPr>
          <w:rFonts w:ascii="Arial" w:hAnsi="Arial" w:cs="Arial"/>
          <w:sz w:val="20"/>
          <w:szCs w:val="20"/>
        </w:rPr>
        <w:t>their lives</w:t>
      </w:r>
      <w:r w:rsidRPr="00660506">
        <w:rPr>
          <w:rFonts w:ascii="Arial" w:hAnsi="Arial" w:cs="Arial"/>
          <w:sz w:val="20"/>
          <w:szCs w:val="20"/>
        </w:rPr>
        <w:t xml:space="preserve"> in Latin America and the Caribbean. Our people find purpose and do what they love in an inclusive, collaborative, agile, and rewarding environment.</w:t>
      </w:r>
    </w:p>
    <w:p w:rsidRPr="00660506" w:rsidR="00AC7FAC" w:rsidP="00660506" w:rsidRDefault="00AC7FAC" w14:paraId="2494C46D" w14:textId="77777777">
      <w:pPr>
        <w:spacing w:after="0"/>
        <w:jc w:val="both"/>
        <w:rPr>
          <w:rFonts w:ascii="Arial" w:hAnsi="Arial" w:cs="Arial"/>
          <w:b/>
          <w:color w:val="000000" w:themeColor="text1"/>
          <w:sz w:val="20"/>
          <w:szCs w:val="20"/>
        </w:rPr>
      </w:pPr>
    </w:p>
    <w:p w:rsidRPr="00660506" w:rsidR="005D012F" w:rsidP="00660506" w:rsidRDefault="00532136" w14:paraId="045D182A" w14:textId="6966B759">
      <w:pPr>
        <w:spacing w:after="0"/>
        <w:jc w:val="both"/>
        <w:rPr>
          <w:rFonts w:ascii="Arial" w:hAnsi="Arial" w:cs="Arial"/>
          <w:color w:val="000000" w:themeColor="text1"/>
          <w:sz w:val="20"/>
          <w:szCs w:val="20"/>
          <w:u w:val="single"/>
        </w:rPr>
      </w:pPr>
      <w:r w:rsidRPr="00660506">
        <w:rPr>
          <w:rFonts w:ascii="Arial" w:hAnsi="Arial" w:cs="Arial"/>
          <w:b/>
          <w:bCs/>
          <w:color w:val="000000" w:themeColor="text1"/>
          <w:sz w:val="20"/>
          <w:szCs w:val="20"/>
          <w:u w:val="single"/>
        </w:rPr>
        <w:t xml:space="preserve">About </w:t>
      </w:r>
      <w:r w:rsidRPr="00660506" w:rsidR="00D670C3">
        <w:rPr>
          <w:rFonts w:ascii="Arial" w:hAnsi="Arial" w:cs="Arial"/>
          <w:b/>
          <w:bCs/>
          <w:color w:val="000000" w:themeColor="text1"/>
          <w:sz w:val="20"/>
          <w:szCs w:val="20"/>
          <w:u w:val="single"/>
        </w:rPr>
        <w:t>this position</w:t>
      </w:r>
      <w:r w:rsidRPr="00660506" w:rsidR="005D012F">
        <w:rPr>
          <w:rFonts w:ascii="Arial" w:hAnsi="Arial" w:cs="Arial"/>
          <w:color w:val="000000" w:themeColor="text1"/>
          <w:sz w:val="20"/>
          <w:szCs w:val="20"/>
          <w:u w:val="single"/>
        </w:rPr>
        <w:t xml:space="preserve"> </w:t>
      </w:r>
    </w:p>
    <w:p w:rsidRPr="00660506" w:rsidR="00D906E3" w:rsidP="00660506" w:rsidRDefault="1843FA94" w14:paraId="24298A00" w14:textId="4C121B56">
      <w:pPr>
        <w:spacing w:after="0"/>
        <w:jc w:val="both"/>
        <w:rPr>
          <w:rFonts w:ascii="Arial" w:hAnsi="Arial" w:cs="Arial"/>
          <w:sz w:val="20"/>
          <w:szCs w:val="20"/>
        </w:rPr>
      </w:pPr>
      <w:bookmarkStart w:name="_Hlk62663480" w:id="1"/>
      <w:r w:rsidRPr="3E77F845">
        <w:rPr>
          <w:rFonts w:ascii="Arial" w:hAnsi="Arial" w:cs="Arial"/>
          <w:sz w:val="20"/>
          <w:szCs w:val="20"/>
        </w:rPr>
        <w:t xml:space="preserve">The </w:t>
      </w:r>
      <w:r w:rsidRPr="3E77F845" w:rsidR="394A6889">
        <w:rPr>
          <w:rFonts w:ascii="Arial" w:hAnsi="Arial" w:cs="Arial"/>
          <w:sz w:val="20"/>
          <w:szCs w:val="20"/>
        </w:rPr>
        <w:t xml:space="preserve">IDB </w:t>
      </w:r>
      <w:r w:rsidRPr="3E77F845" w:rsidR="00891562">
        <w:rPr>
          <w:rFonts w:ascii="Arial" w:hAnsi="Arial" w:cs="Arial"/>
          <w:sz w:val="20"/>
          <w:szCs w:val="20"/>
        </w:rPr>
        <w:t xml:space="preserve">Group </w:t>
      </w:r>
      <w:r w:rsidRPr="3E77F845" w:rsidR="394A6889">
        <w:rPr>
          <w:rFonts w:ascii="Arial" w:hAnsi="Arial" w:cs="Arial"/>
          <w:sz w:val="20"/>
          <w:szCs w:val="20"/>
        </w:rPr>
        <w:t xml:space="preserve">is </w:t>
      </w:r>
      <w:r w:rsidRPr="00F373AE" w:rsidR="394A6889">
        <w:rPr>
          <w:rFonts w:ascii="Arial" w:hAnsi="Arial" w:cs="Arial"/>
          <w:sz w:val="20"/>
          <w:szCs w:val="20"/>
        </w:rPr>
        <w:t>looking for a</w:t>
      </w:r>
      <w:r w:rsidRPr="00F373AE" w:rsidR="6D2D3F1D">
        <w:rPr>
          <w:rFonts w:ascii="Arial" w:hAnsi="Arial" w:cs="Arial"/>
          <w:sz w:val="20"/>
          <w:szCs w:val="20"/>
        </w:rPr>
        <w:t xml:space="preserve">n active </w:t>
      </w:r>
      <w:r w:rsidRPr="00F373AE" w:rsidR="00801DCD">
        <w:rPr>
          <w:rFonts w:ascii="Arial" w:hAnsi="Arial" w:cs="Arial"/>
          <w:sz w:val="20"/>
          <w:szCs w:val="20"/>
        </w:rPr>
        <w:t>student</w:t>
      </w:r>
      <w:r w:rsidRPr="00F373AE" w:rsidR="394A6889">
        <w:rPr>
          <w:rFonts w:ascii="Arial" w:hAnsi="Arial" w:cs="Arial"/>
          <w:color w:val="4472C4" w:themeColor="accent1"/>
          <w:sz w:val="20"/>
          <w:szCs w:val="20"/>
        </w:rPr>
        <w:t xml:space="preserve"> </w:t>
      </w:r>
      <w:r w:rsidRPr="00F373AE" w:rsidR="394A6889">
        <w:rPr>
          <w:rFonts w:ascii="Arial" w:hAnsi="Arial" w:cs="Arial"/>
          <w:sz w:val="20"/>
          <w:szCs w:val="20"/>
        </w:rPr>
        <w:t>to</w:t>
      </w:r>
      <w:r w:rsidRPr="00F373AE" w:rsidR="00E475F1">
        <w:rPr>
          <w:rFonts w:ascii="Arial" w:hAnsi="Arial" w:cs="Arial"/>
          <w:sz w:val="20"/>
          <w:szCs w:val="20"/>
        </w:rPr>
        <w:t xml:space="preserve"> be an intern in the University-Sponsored Internship Program 202</w:t>
      </w:r>
      <w:r w:rsidRPr="00F373AE" w:rsidR="000D7033">
        <w:rPr>
          <w:rFonts w:ascii="Arial" w:hAnsi="Arial" w:cs="Arial"/>
          <w:sz w:val="20"/>
          <w:szCs w:val="20"/>
        </w:rPr>
        <w:t>7</w:t>
      </w:r>
      <w:r w:rsidRPr="00F373AE" w:rsidR="00E475F1">
        <w:rPr>
          <w:rFonts w:ascii="Arial" w:hAnsi="Arial" w:cs="Arial"/>
          <w:sz w:val="20"/>
          <w:szCs w:val="20"/>
        </w:rPr>
        <w:t xml:space="preserve"> with </w:t>
      </w:r>
      <w:r w:rsidRPr="004C3173" w:rsidR="004C3173">
        <w:rPr>
          <w:rFonts w:ascii="Arial" w:hAnsi="Arial" w:cs="Arial"/>
          <w:sz w:val="20"/>
          <w:szCs w:val="20"/>
        </w:rPr>
        <w:t>Yonsei</w:t>
      </w:r>
      <w:r w:rsidRPr="00F373AE" w:rsidR="004C3173">
        <w:rPr>
          <w:rFonts w:ascii="Arial" w:hAnsi="Arial" w:cs="Arial"/>
          <w:sz w:val="20"/>
          <w:szCs w:val="20"/>
        </w:rPr>
        <w:t xml:space="preserve"> </w:t>
      </w:r>
      <w:r w:rsidRPr="00F373AE" w:rsidR="002111E1">
        <w:rPr>
          <w:rFonts w:ascii="Arial" w:hAnsi="Arial" w:cs="Arial"/>
          <w:sz w:val="20"/>
          <w:szCs w:val="20"/>
        </w:rPr>
        <w:t>University</w:t>
      </w:r>
      <w:r w:rsidRPr="00F373AE" w:rsidR="394A6889">
        <w:rPr>
          <w:rFonts w:ascii="Arial" w:hAnsi="Arial" w:cs="Arial"/>
          <w:sz w:val="20"/>
          <w:szCs w:val="20"/>
        </w:rPr>
        <w:t>.</w:t>
      </w:r>
      <w:r w:rsidRPr="3E77F845" w:rsidR="394A6889">
        <w:rPr>
          <w:rFonts w:ascii="Arial" w:hAnsi="Arial" w:cs="Arial"/>
          <w:sz w:val="20"/>
          <w:szCs w:val="20"/>
        </w:rPr>
        <w:t xml:space="preserve"> </w:t>
      </w:r>
    </w:p>
    <w:p w:rsidRPr="00660506" w:rsidR="00F73C44" w:rsidP="00660506" w:rsidRDefault="00F73C44" w14:paraId="2061FD88" w14:textId="77777777">
      <w:pPr>
        <w:spacing w:after="0"/>
        <w:jc w:val="both"/>
        <w:rPr>
          <w:rFonts w:ascii="Arial" w:hAnsi="Arial" w:cs="Arial"/>
          <w:sz w:val="20"/>
          <w:szCs w:val="20"/>
        </w:rPr>
      </w:pPr>
    </w:p>
    <w:bookmarkEnd w:id="1"/>
    <w:p w:rsidR="00F73C44" w:rsidP="00660506" w:rsidRDefault="25A1871B" w14:paraId="73E3E4E1" w14:textId="5849F9AB">
      <w:pPr>
        <w:spacing w:after="0"/>
        <w:jc w:val="both"/>
        <w:rPr>
          <w:rFonts w:ascii="Arial" w:hAnsi="Arial" w:cs="Arial"/>
          <w:sz w:val="20"/>
          <w:szCs w:val="20"/>
        </w:rPr>
      </w:pPr>
      <w:r w:rsidRPr="4CCE78A1">
        <w:rPr>
          <w:rFonts w:ascii="Arial" w:hAnsi="Arial" w:cs="Arial"/>
          <w:sz w:val="20"/>
          <w:szCs w:val="20"/>
        </w:rPr>
        <w:t xml:space="preserve">The University-Sponsored Internship Program is a competitive, unpaid opportunity for actively </w:t>
      </w:r>
      <w:r w:rsidRPr="4CCE78A1" w:rsidR="10F5CE53">
        <w:rPr>
          <w:rFonts w:ascii="Arial" w:hAnsi="Arial" w:cs="Arial"/>
          <w:sz w:val="20"/>
          <w:szCs w:val="20"/>
        </w:rPr>
        <w:t>enrolled students</w:t>
      </w:r>
      <w:r w:rsidRPr="4CCE78A1">
        <w:rPr>
          <w:rFonts w:ascii="Arial" w:hAnsi="Arial" w:cs="Arial"/>
          <w:sz w:val="20"/>
          <w:szCs w:val="20"/>
        </w:rPr>
        <w:t xml:space="preserve"> from partner universities with which the IDB has internship agreements. Sponsored and fully funded by their universities, interns are based at Headquarters and gain hands-on experience in the IDB Group’s operations and development work through structured, on-the-job learning in an international environment</w:t>
      </w:r>
      <w:r w:rsidRPr="4CCE78A1" w:rsidR="2E4A68E6">
        <w:rPr>
          <w:rFonts w:ascii="Arial" w:hAnsi="Arial" w:cs="Arial"/>
          <w:sz w:val="20"/>
          <w:szCs w:val="20"/>
        </w:rPr>
        <w:t>.</w:t>
      </w:r>
    </w:p>
    <w:p w:rsidRPr="00660506" w:rsidR="001E4FA3" w:rsidP="00660506" w:rsidRDefault="001E4FA3" w14:paraId="4C950AF8" w14:textId="77777777">
      <w:pPr>
        <w:spacing w:after="0"/>
        <w:jc w:val="both"/>
        <w:rPr>
          <w:rFonts w:ascii="Arial" w:hAnsi="Arial" w:cs="Arial"/>
          <w:b/>
          <w:bCs/>
          <w:color w:val="000000" w:themeColor="text1"/>
          <w:sz w:val="20"/>
          <w:szCs w:val="20"/>
          <w:u w:val="single"/>
        </w:rPr>
      </w:pPr>
    </w:p>
    <w:p w:rsidR="00657CE1" w:rsidP="00657CE1" w:rsidRDefault="00F73C44" w14:paraId="0B284A02" w14:textId="63BA6DB1">
      <w:pPr>
        <w:spacing w:after="0"/>
        <w:jc w:val="both"/>
      </w:pPr>
      <w:r w:rsidRPr="27619CD4" w:rsidR="00F73C44">
        <w:rPr>
          <w:rFonts w:ascii="Arial" w:hAnsi="Arial" w:cs="Arial"/>
          <w:b w:val="1"/>
          <w:bCs w:val="1"/>
          <w:color w:val="000000" w:themeColor="text1" w:themeTint="FF" w:themeShade="FF"/>
          <w:sz w:val="20"/>
          <w:szCs w:val="20"/>
          <w:u w:val="single"/>
        </w:rPr>
        <w:t xml:space="preserve">What you </w:t>
      </w:r>
      <w:r w:rsidRPr="27619CD4" w:rsidR="00F73C44">
        <w:rPr>
          <w:rFonts w:ascii="Arial" w:hAnsi="Arial" w:cs="Arial"/>
          <w:b w:val="1"/>
          <w:bCs w:val="1"/>
          <w:color w:val="000000" w:themeColor="text1" w:themeTint="FF" w:themeShade="FF"/>
          <w:sz w:val="20"/>
          <w:szCs w:val="20"/>
          <w:u w:val="single"/>
        </w:rPr>
        <w:t xml:space="preserve">will </w:t>
      </w:r>
      <w:r w:rsidRPr="27619CD4" w:rsidR="00285615">
        <w:rPr>
          <w:rFonts w:ascii="Arial" w:hAnsi="Arial" w:cs="Arial"/>
          <w:b w:val="1"/>
          <w:bCs w:val="1"/>
          <w:color w:val="000000" w:themeColor="text1" w:themeTint="FF" w:themeShade="FF"/>
          <w:sz w:val="20"/>
          <w:szCs w:val="20"/>
          <w:u w:val="single"/>
        </w:rPr>
        <w:t>do</w:t>
      </w:r>
      <w:r w:rsidRPr="27619CD4" w:rsidR="00F73C44">
        <w:rPr>
          <w:rFonts w:ascii="Arial" w:hAnsi="Arial" w:cs="Arial"/>
          <w:b w:val="1"/>
          <w:bCs w:val="1"/>
          <w:color w:val="000000" w:themeColor="text1" w:themeTint="FF" w:themeShade="FF"/>
          <w:sz w:val="20"/>
          <w:szCs w:val="20"/>
          <w:u w:val="single"/>
        </w:rPr>
        <w:t>:</w:t>
      </w:r>
    </w:p>
    <w:p w:rsidR="27619CD4" w:rsidP="27619CD4" w:rsidRDefault="27619CD4" w14:paraId="08E75B20" w14:textId="3618CF8B">
      <w:pPr>
        <w:spacing w:after="0"/>
        <w:jc w:val="both"/>
        <w:rPr>
          <w:rFonts w:ascii="Arial" w:hAnsi="Arial" w:cs="Arial"/>
          <w:b w:val="1"/>
          <w:bCs w:val="1"/>
          <w:color w:val="000000" w:themeColor="text1" w:themeTint="FF" w:themeShade="FF"/>
          <w:sz w:val="20"/>
          <w:szCs w:val="20"/>
          <w:u w:val="single"/>
        </w:rPr>
      </w:pPr>
    </w:p>
    <w:p w:rsidRPr="00F373AE" w:rsidR="00F373AE" w:rsidP="00F373AE" w:rsidRDefault="00F373AE" w14:paraId="164C4F01" w14:textId="77777777">
      <w:pPr>
        <w:pStyle w:val="ListParagraph"/>
        <w:numPr>
          <w:ilvl w:val="0"/>
          <w:numId w:val="17"/>
        </w:numPr>
        <w:spacing w:after="0"/>
        <w:jc w:val="both"/>
        <w:rPr>
          <w:rFonts w:ascii="Arial" w:hAnsi="Arial" w:cs="Arial"/>
          <w:sz w:val="20"/>
          <w:szCs w:val="20"/>
        </w:rPr>
      </w:pPr>
      <w:r w:rsidRPr="00F373AE">
        <w:rPr>
          <w:rFonts w:ascii="Arial" w:hAnsi="Arial" w:cs="Arial"/>
          <w:sz w:val="20"/>
          <w:szCs w:val="20"/>
        </w:rPr>
        <w:t>Apply quantitative tools for risk analysis across the investment portfolios, including forward-looking metrics and resilience indicators.</w:t>
      </w:r>
    </w:p>
    <w:p w:rsidRPr="00F373AE" w:rsidR="00F373AE" w:rsidP="00F373AE" w:rsidRDefault="00F373AE" w14:paraId="087FA0A0" w14:textId="77777777">
      <w:pPr>
        <w:pStyle w:val="ListParagraph"/>
        <w:numPr>
          <w:ilvl w:val="0"/>
          <w:numId w:val="17"/>
        </w:numPr>
        <w:spacing w:after="0"/>
        <w:jc w:val="both"/>
        <w:rPr>
          <w:rFonts w:ascii="Arial" w:hAnsi="Arial" w:cs="Arial"/>
          <w:sz w:val="20"/>
          <w:szCs w:val="20"/>
        </w:rPr>
      </w:pPr>
      <w:r w:rsidRPr="00F373AE">
        <w:rPr>
          <w:rFonts w:ascii="Arial" w:hAnsi="Arial" w:cs="Arial"/>
          <w:sz w:val="20"/>
          <w:szCs w:val="20"/>
        </w:rPr>
        <w:t>Develop and enhance risk dashboards and visual analytics that transform risk metrics, portfolio data, and market indicators into actionable insights for Treasury risk decision-making.</w:t>
      </w:r>
    </w:p>
    <w:p w:rsidRPr="00F373AE" w:rsidR="00F373AE" w:rsidP="00F373AE" w:rsidRDefault="00F373AE" w14:paraId="2341C3A3" w14:textId="77777777">
      <w:pPr>
        <w:pStyle w:val="ListParagraph"/>
        <w:numPr>
          <w:ilvl w:val="0"/>
          <w:numId w:val="17"/>
        </w:numPr>
        <w:spacing w:after="0"/>
        <w:jc w:val="both"/>
        <w:rPr>
          <w:rFonts w:ascii="Arial" w:hAnsi="Arial" w:cs="Arial"/>
          <w:sz w:val="20"/>
          <w:szCs w:val="20"/>
        </w:rPr>
      </w:pPr>
      <w:r w:rsidRPr="00F373AE">
        <w:rPr>
          <w:rFonts w:ascii="Arial" w:hAnsi="Arial" w:cs="Arial"/>
          <w:sz w:val="20"/>
          <w:szCs w:val="20"/>
        </w:rPr>
        <w:t>Support automation of risk reporting and data controls to improve the accuracy, timeliness, and transparency of portfolio risk monitoring.</w:t>
      </w:r>
    </w:p>
    <w:p w:rsidRPr="00F373AE" w:rsidR="00F373AE" w:rsidP="00F373AE" w:rsidRDefault="00F373AE" w14:paraId="2CFB0FD2" w14:textId="77777777">
      <w:pPr>
        <w:pStyle w:val="ListParagraph"/>
        <w:numPr>
          <w:ilvl w:val="0"/>
          <w:numId w:val="17"/>
        </w:numPr>
        <w:spacing w:after="0"/>
        <w:jc w:val="both"/>
        <w:rPr>
          <w:rFonts w:ascii="Arial" w:hAnsi="Arial" w:cs="Arial"/>
          <w:sz w:val="20"/>
          <w:szCs w:val="20"/>
        </w:rPr>
      </w:pPr>
      <w:r w:rsidRPr="00F373AE">
        <w:rPr>
          <w:rFonts w:ascii="Arial" w:hAnsi="Arial" w:cs="Arial"/>
          <w:sz w:val="20"/>
          <w:szCs w:val="20"/>
        </w:rPr>
        <w:t>Analyze fixed income markets and liquidity risk drivers through applied research on market indicators, benchmarking practices, and portfolio risk trends.</w:t>
      </w:r>
    </w:p>
    <w:p w:rsidRPr="00F373AE" w:rsidR="009C5042" w:rsidP="27619CD4" w:rsidRDefault="009C5042" w14:paraId="0766161C" w14:textId="747C9BDD">
      <w:pPr>
        <w:pStyle w:val="ListParagraph"/>
        <w:numPr>
          <w:ilvl w:val="0"/>
          <w:numId w:val="17"/>
        </w:numPr>
        <w:spacing w:after="0"/>
        <w:ind/>
        <w:jc w:val="both"/>
        <w:rPr>
          <w:rFonts w:ascii="Arial" w:hAnsi="Arial" w:cs="Arial"/>
          <w:sz w:val="20"/>
          <w:szCs w:val="20"/>
        </w:rPr>
      </w:pPr>
      <w:r w:rsidRPr="27619CD4" w:rsidR="00F373AE">
        <w:rPr>
          <w:rFonts w:ascii="Arial" w:hAnsi="Arial" w:cs="Arial"/>
          <w:sz w:val="20"/>
          <w:szCs w:val="20"/>
        </w:rPr>
        <w:t xml:space="preserve">Translate quantitative analysis into concise risk insights through analytical summaries and presentation materials supporting portfolio oversight, governance, and </w:t>
      </w:r>
      <w:r w:rsidRPr="27619CD4" w:rsidR="00F373AE">
        <w:rPr>
          <w:rFonts w:ascii="Arial" w:hAnsi="Arial" w:cs="Arial"/>
          <w:sz w:val="20"/>
          <w:szCs w:val="20"/>
        </w:rPr>
        <w:t>methodology</w:t>
      </w:r>
      <w:r w:rsidRPr="27619CD4" w:rsidR="00F373AE">
        <w:rPr>
          <w:rFonts w:ascii="Arial" w:hAnsi="Arial" w:cs="Arial"/>
          <w:sz w:val="20"/>
          <w:szCs w:val="20"/>
        </w:rPr>
        <w:t xml:space="preserve"> discussions. </w:t>
      </w:r>
    </w:p>
    <w:p w:rsidRPr="00660506" w:rsidR="00EF1264" w:rsidP="00660506" w:rsidRDefault="00EF1264" w14:paraId="1357338A" w14:textId="68AEDA81">
      <w:pPr>
        <w:pStyle w:val="NormalWeb"/>
        <w:spacing w:line="276" w:lineRule="auto"/>
        <w:rPr>
          <w:rFonts w:ascii="Arial" w:hAnsi="Arial" w:cs="Arial" w:eastAsiaTheme="minorEastAsia"/>
          <w:b/>
          <w:color w:val="000000" w:themeColor="text1"/>
          <w:sz w:val="20"/>
          <w:szCs w:val="20"/>
          <w:u w:val="single"/>
        </w:rPr>
      </w:pPr>
      <w:r w:rsidRPr="00660506">
        <w:rPr>
          <w:rFonts w:ascii="Arial" w:hAnsi="Arial" w:cs="Arial" w:eastAsiaTheme="minorEastAsia"/>
          <w:b/>
          <w:color w:val="000000" w:themeColor="text1"/>
          <w:sz w:val="20"/>
          <w:szCs w:val="20"/>
          <w:u w:val="single"/>
        </w:rPr>
        <w:t>What you'll need</w:t>
      </w:r>
    </w:p>
    <w:p w:rsidRPr="00660506" w:rsidR="00E13191" w:rsidP="00660506" w:rsidRDefault="123AE830" w14:paraId="0F7E4B3F" w14:textId="46BD01F6">
      <w:pPr>
        <w:pStyle w:val="ListParagraph"/>
        <w:numPr>
          <w:ilvl w:val="0"/>
          <w:numId w:val="8"/>
        </w:numPr>
        <w:tabs>
          <w:tab w:val="left" w:pos="2070"/>
        </w:tabs>
        <w:spacing w:after="0"/>
        <w:jc w:val="both"/>
        <w:rPr>
          <w:rFonts w:ascii="Arial" w:hAnsi="Arial" w:cs="Arial"/>
          <w:sz w:val="20"/>
          <w:szCs w:val="20"/>
        </w:rPr>
      </w:pPr>
      <w:r w:rsidRPr="27619CD4" w:rsidR="123AE830">
        <w:rPr>
          <w:rFonts w:ascii="Arial" w:hAnsi="Arial" w:cs="Arial"/>
          <w:b w:val="1"/>
          <w:bCs w:val="1"/>
          <w:sz w:val="20"/>
          <w:szCs w:val="20"/>
        </w:rPr>
        <w:t>Education</w:t>
      </w:r>
      <w:r w:rsidRPr="27619CD4" w:rsidR="123AE830">
        <w:rPr>
          <w:rFonts w:ascii="Arial" w:hAnsi="Arial" w:cs="Arial"/>
          <w:sz w:val="20"/>
          <w:szCs w:val="20"/>
        </w:rPr>
        <w:t>:</w:t>
      </w:r>
      <w:r w:rsidRPr="27619CD4" w:rsidR="163813E9">
        <w:rPr>
          <w:rFonts w:ascii="Arial" w:hAnsi="Arial" w:cs="Arial"/>
          <w:sz w:val="20"/>
          <w:szCs w:val="20"/>
        </w:rPr>
        <w:t xml:space="preserve"> </w:t>
      </w:r>
      <w:r w:rsidRPr="27619CD4" w:rsidR="25C1D37A">
        <w:rPr>
          <w:rFonts w:ascii="Arial" w:hAnsi="Arial" w:cs="Arial"/>
          <w:sz w:val="20"/>
          <w:szCs w:val="20"/>
        </w:rPr>
        <w:t xml:space="preserve">An </w:t>
      </w:r>
      <w:r w:rsidRPr="27619CD4" w:rsidR="4412F3B5">
        <w:rPr>
          <w:rFonts w:ascii="Arial" w:hAnsi="Arial" w:cs="Arial"/>
          <w:sz w:val="20"/>
          <w:szCs w:val="20"/>
        </w:rPr>
        <w:t>active</w:t>
      </w:r>
      <w:r w:rsidRPr="27619CD4" w:rsidR="74FE057F">
        <w:rPr>
          <w:rFonts w:ascii="Arial" w:hAnsi="Arial" w:cs="Arial"/>
          <w:sz w:val="20"/>
          <w:szCs w:val="20"/>
        </w:rPr>
        <w:t xml:space="preserve"> Undergraduate </w:t>
      </w:r>
      <w:r w:rsidRPr="27619CD4" w:rsidR="4412F3B5">
        <w:rPr>
          <w:rFonts w:ascii="Arial" w:hAnsi="Arial" w:cs="Arial"/>
          <w:sz w:val="20"/>
          <w:szCs w:val="20"/>
        </w:rPr>
        <w:t>student</w:t>
      </w:r>
      <w:r w:rsidRPr="27619CD4" w:rsidR="3A417F72">
        <w:rPr>
          <w:rFonts w:ascii="Arial" w:hAnsi="Arial" w:cs="Arial"/>
          <w:sz w:val="20"/>
          <w:szCs w:val="20"/>
        </w:rPr>
        <w:t xml:space="preserve"> </w:t>
      </w:r>
      <w:r w:rsidRPr="27619CD4" w:rsidR="6E9C1EF1">
        <w:rPr>
          <w:rFonts w:ascii="Arial" w:hAnsi="Arial" w:cs="Arial"/>
          <w:sz w:val="20"/>
          <w:szCs w:val="20"/>
        </w:rPr>
        <w:t xml:space="preserve">in </w:t>
      </w:r>
      <w:r w:rsidRPr="27619CD4" w:rsidR="004C3173">
        <w:rPr>
          <w:rFonts w:ascii="Arial" w:hAnsi="Arial" w:cs="Arial"/>
          <w:sz w:val="20"/>
          <w:szCs w:val="20"/>
        </w:rPr>
        <w:t xml:space="preserve">Data Science, Statistics, Economics, Finance, Computer Science, </w:t>
      </w:r>
      <w:r w:rsidRPr="27619CD4" w:rsidR="004C3173">
        <w:rPr>
          <w:rFonts w:ascii="Arial" w:hAnsi="Arial" w:cs="Arial"/>
          <w:sz w:val="20"/>
          <w:szCs w:val="20"/>
        </w:rPr>
        <w:t>Engineering</w:t>
      </w:r>
      <w:r w:rsidRPr="27619CD4" w:rsidR="004C3173">
        <w:rPr>
          <w:rFonts w:ascii="Arial" w:hAnsi="Arial" w:cs="Arial"/>
          <w:sz w:val="20"/>
          <w:szCs w:val="20"/>
        </w:rPr>
        <w:t xml:space="preserve"> </w:t>
      </w:r>
      <w:r w:rsidRPr="27619CD4" w:rsidR="53C0B4BE">
        <w:rPr>
          <w:rFonts w:ascii="Arial" w:hAnsi="Arial" w:cs="Arial"/>
          <w:sz w:val="20"/>
          <w:szCs w:val="20"/>
        </w:rPr>
        <w:t>or a related field</w:t>
      </w:r>
      <w:r w:rsidRPr="27619CD4" w:rsidR="299D6B84">
        <w:rPr>
          <w:rFonts w:ascii="Arial" w:hAnsi="Arial" w:cs="Arial"/>
          <w:sz w:val="20"/>
          <w:szCs w:val="20"/>
        </w:rPr>
        <w:t xml:space="preserve"> from </w:t>
      </w:r>
      <w:r w:rsidRPr="27619CD4" w:rsidR="004C3173">
        <w:rPr>
          <w:rFonts w:ascii="Arial" w:hAnsi="Arial" w:cs="Arial"/>
          <w:sz w:val="20"/>
          <w:szCs w:val="20"/>
        </w:rPr>
        <w:t>Yonsei</w:t>
      </w:r>
      <w:r w:rsidRPr="27619CD4" w:rsidR="00F373AE">
        <w:rPr>
          <w:rFonts w:ascii="Arial" w:hAnsi="Arial" w:cs="Arial"/>
          <w:sz w:val="20"/>
          <w:szCs w:val="20"/>
        </w:rPr>
        <w:t xml:space="preserve"> </w:t>
      </w:r>
      <w:r w:rsidRPr="27619CD4" w:rsidR="25A1871B">
        <w:rPr>
          <w:rFonts w:ascii="Arial" w:hAnsi="Arial" w:cs="Arial"/>
          <w:sz w:val="20"/>
          <w:szCs w:val="20"/>
        </w:rPr>
        <w:t>University</w:t>
      </w:r>
      <w:r w:rsidRPr="27619CD4" w:rsidR="25C1D37A">
        <w:rPr>
          <w:rFonts w:ascii="Arial" w:hAnsi="Arial" w:cs="Arial"/>
          <w:sz w:val="20"/>
          <w:szCs w:val="20"/>
        </w:rPr>
        <w:t>.</w:t>
      </w:r>
      <w:r w:rsidRPr="27619CD4" w:rsidR="25C1D37A">
        <w:rPr>
          <w:rFonts w:ascii="Arial" w:hAnsi="Arial" w:cs="Arial"/>
          <w:sz w:val="20"/>
          <w:szCs w:val="20"/>
        </w:rPr>
        <w:t xml:space="preserve"> The graduation date </w:t>
      </w:r>
      <w:r w:rsidRPr="27619CD4" w:rsidR="5714DAC1">
        <w:rPr>
          <w:rFonts w:ascii="Arial" w:hAnsi="Arial" w:cs="Arial"/>
          <w:sz w:val="20"/>
          <w:szCs w:val="20"/>
        </w:rPr>
        <w:t xml:space="preserve">should be after </w:t>
      </w:r>
      <w:r w:rsidRPr="27619CD4" w:rsidR="25C1D37A">
        <w:rPr>
          <w:rFonts w:ascii="Arial" w:hAnsi="Arial" w:cs="Arial"/>
          <w:sz w:val="20"/>
          <w:szCs w:val="20"/>
        </w:rPr>
        <w:t>the Internship</w:t>
      </w:r>
      <w:r w:rsidRPr="27619CD4" w:rsidR="2EFD3338">
        <w:rPr>
          <w:rFonts w:ascii="Arial" w:hAnsi="Arial" w:cs="Arial"/>
          <w:sz w:val="20"/>
          <w:szCs w:val="20"/>
        </w:rPr>
        <w:t xml:space="preserve"> period</w:t>
      </w:r>
      <w:r w:rsidRPr="27619CD4" w:rsidR="25C1D37A">
        <w:rPr>
          <w:rFonts w:ascii="Arial" w:hAnsi="Arial" w:cs="Arial"/>
          <w:sz w:val="20"/>
          <w:szCs w:val="20"/>
        </w:rPr>
        <w:t>.</w:t>
      </w:r>
      <w:r w:rsidRPr="27619CD4" w:rsidR="123AE830">
        <w:rPr>
          <w:rFonts w:ascii="Arial" w:hAnsi="Arial" w:cs="Arial"/>
          <w:sz w:val="20"/>
          <w:szCs w:val="20"/>
        </w:rPr>
        <w:t xml:space="preserve"> </w:t>
      </w:r>
    </w:p>
    <w:p w:rsidR="000179ED" w:rsidP="00EF3113" w:rsidRDefault="00EF1264" w14:paraId="28252DB9" w14:textId="059AE181">
      <w:pPr>
        <w:pStyle w:val="ListParagraph"/>
        <w:numPr>
          <w:ilvl w:val="0"/>
          <w:numId w:val="8"/>
        </w:numPr>
        <w:tabs>
          <w:tab w:val="left" w:pos="2070"/>
        </w:tabs>
        <w:spacing w:after="0"/>
        <w:jc w:val="both"/>
        <w:rPr>
          <w:rFonts w:ascii="Arial" w:hAnsi="Arial" w:cs="Arial"/>
          <w:sz w:val="20"/>
          <w:szCs w:val="20"/>
        </w:rPr>
      </w:pPr>
      <w:r w:rsidRPr="27619CD4" w:rsidR="00EF1264">
        <w:rPr>
          <w:rFonts w:ascii="Arial" w:hAnsi="Arial" w:cs="Arial"/>
          <w:b w:val="1"/>
          <w:bCs w:val="1"/>
          <w:sz w:val="20"/>
          <w:szCs w:val="20"/>
        </w:rPr>
        <w:t>Languages</w:t>
      </w:r>
      <w:r w:rsidRPr="27619CD4" w:rsidR="00EF1264">
        <w:rPr>
          <w:rFonts w:ascii="Arial" w:hAnsi="Arial" w:cs="Arial"/>
          <w:sz w:val="20"/>
          <w:szCs w:val="20"/>
        </w:rPr>
        <w:t xml:space="preserve">: </w:t>
      </w:r>
      <w:r w:rsidRPr="27619CD4" w:rsidR="000179ED">
        <w:rPr>
          <w:rFonts w:ascii="Arial" w:hAnsi="Arial" w:cs="Arial"/>
          <w:sz w:val="20"/>
          <w:szCs w:val="20"/>
        </w:rPr>
        <w:t xml:space="preserve">Fluency </w:t>
      </w:r>
      <w:r w:rsidRPr="27619CD4" w:rsidR="00EF1264">
        <w:rPr>
          <w:rFonts w:ascii="Arial" w:hAnsi="Arial" w:cs="Arial"/>
          <w:sz w:val="20"/>
          <w:szCs w:val="20"/>
        </w:rPr>
        <w:t>in</w:t>
      </w:r>
      <w:r w:rsidRPr="27619CD4" w:rsidR="00891562">
        <w:rPr>
          <w:rFonts w:ascii="Arial" w:hAnsi="Arial" w:cs="Arial"/>
          <w:sz w:val="20"/>
          <w:szCs w:val="20"/>
        </w:rPr>
        <w:t xml:space="preserve"> English </w:t>
      </w:r>
      <w:r w:rsidRPr="27619CD4" w:rsidR="00EF1264">
        <w:rPr>
          <w:rFonts w:ascii="Arial" w:hAnsi="Arial" w:cs="Arial"/>
          <w:sz w:val="20"/>
          <w:szCs w:val="20"/>
        </w:rPr>
        <w:t>with a working knowledge</w:t>
      </w:r>
      <w:r w:rsidRPr="27619CD4" w:rsidR="000179ED">
        <w:rPr>
          <w:rFonts w:ascii="Arial" w:hAnsi="Arial" w:cs="Arial"/>
          <w:sz w:val="20"/>
          <w:szCs w:val="20"/>
        </w:rPr>
        <w:t xml:space="preserve"> of </w:t>
      </w:r>
      <w:r w:rsidRPr="27619CD4" w:rsidR="00402449">
        <w:rPr>
          <w:rFonts w:ascii="Arial" w:hAnsi="Arial" w:cs="Arial"/>
          <w:sz w:val="20"/>
          <w:szCs w:val="20"/>
        </w:rPr>
        <w:t>one other Bank language (Spanish, French, or Portuguese) is a plus.</w:t>
      </w:r>
    </w:p>
    <w:p w:rsidR="3A89F922" w:rsidP="27619CD4" w:rsidRDefault="3A89F922" w14:paraId="3B1E0346" w14:textId="4C419510">
      <w:pPr>
        <w:pStyle w:val="ListParagraph"/>
        <w:numPr>
          <w:ilvl w:val="0"/>
          <w:numId w:val="8"/>
        </w:numPr>
        <w:tabs>
          <w:tab w:val="left" w:leader="none" w:pos="2070"/>
        </w:tabs>
        <w:spacing w:after="0"/>
        <w:jc w:val="both"/>
        <w:rPr>
          <w:noProof w:val="0"/>
          <w:lang w:val="en-US"/>
        </w:rPr>
      </w:pPr>
      <w:r w:rsidRPr="27619CD4" w:rsidR="3A89F922">
        <w:rPr>
          <w:rFonts w:ascii="Arial" w:hAnsi="Arial" w:eastAsia="Arial" w:cs="Arial"/>
          <w:b w:val="1"/>
          <w:bCs w:val="1"/>
          <w:i w:val="0"/>
          <w:iCs w:val="0"/>
          <w:caps w:val="0"/>
          <w:smallCaps w:val="0"/>
          <w:noProof w:val="0"/>
          <w:color w:val="000000" w:themeColor="text1" w:themeTint="FF" w:themeShade="FF"/>
          <w:sz w:val="20"/>
          <w:szCs w:val="20"/>
          <w:lang w:val="en-US"/>
        </w:rPr>
        <w:t>Key Skills</w:t>
      </w:r>
      <w:r w:rsidRPr="27619CD4" w:rsidR="3A89F922">
        <w:rPr>
          <w:rFonts w:ascii="Arial" w:hAnsi="Arial" w:eastAsia="Arial" w:cs="Arial"/>
          <w:b w:val="0"/>
          <w:bCs w:val="0"/>
          <w:i w:val="0"/>
          <w:iCs w:val="0"/>
          <w:caps w:val="0"/>
          <w:smallCaps w:val="0"/>
          <w:noProof w:val="0"/>
          <w:color w:val="000000" w:themeColor="text1" w:themeTint="FF" w:themeShade="FF"/>
          <w:sz w:val="20"/>
          <w:szCs w:val="20"/>
          <w:lang w:val="en-US"/>
        </w:rPr>
        <w:t>: Learn continuously, collaborate and share knowledge, focus on clients, communicate and influence, innovate and try new things.</w:t>
      </w:r>
    </w:p>
    <w:p w:rsidRPr="00657CE1" w:rsidR="00660506" w:rsidP="00660506" w:rsidRDefault="00EF1264" w14:paraId="4876B080" w14:textId="3A54AF00">
      <w:pPr>
        <w:pStyle w:val="ListParagraph"/>
        <w:numPr>
          <w:ilvl w:val="0"/>
          <w:numId w:val="8"/>
        </w:numPr>
        <w:tabs>
          <w:tab w:val="left" w:pos="2070"/>
        </w:tabs>
        <w:spacing w:after="0"/>
        <w:jc w:val="both"/>
        <w:rPr>
          <w:rFonts w:ascii="Arial" w:hAnsi="Arial" w:cs="Arial"/>
          <w:sz w:val="20"/>
          <w:szCs w:val="20"/>
        </w:rPr>
      </w:pPr>
      <w:r w:rsidRPr="27619CD4" w:rsidR="00EF1264">
        <w:rPr>
          <w:rFonts w:ascii="Arial" w:hAnsi="Arial" w:cs="Arial"/>
          <w:b w:val="1"/>
          <w:bCs w:val="1"/>
          <w:sz w:val="20"/>
          <w:szCs w:val="20"/>
        </w:rPr>
        <w:t>Soft Skills</w:t>
      </w:r>
      <w:r w:rsidRPr="27619CD4" w:rsidR="00EF1264">
        <w:rPr>
          <w:rFonts w:ascii="Arial" w:hAnsi="Arial" w:cs="Arial"/>
          <w:sz w:val="20"/>
          <w:szCs w:val="20"/>
        </w:rPr>
        <w:t xml:space="preserve">: </w:t>
      </w:r>
      <w:r w:rsidRPr="27619CD4" w:rsidR="00EF1264">
        <w:rPr>
          <w:rFonts w:ascii="Arial" w:hAnsi="Arial" w:cs="Arial"/>
          <w:sz w:val="20"/>
          <w:szCs w:val="20"/>
        </w:rPr>
        <w:t xml:space="preserve">Result-driven, collaborative, innovative, client-oriented, strong communicator, self-motivated, eager </w:t>
      </w:r>
      <w:r w:rsidRPr="27619CD4" w:rsidR="65D20B3F">
        <w:rPr>
          <w:rFonts w:ascii="Arial" w:hAnsi="Arial" w:cs="Arial"/>
          <w:sz w:val="20"/>
          <w:szCs w:val="20"/>
        </w:rPr>
        <w:t>to</w:t>
      </w:r>
      <w:r w:rsidRPr="27619CD4" w:rsidR="00EF1264">
        <w:rPr>
          <w:rFonts w:ascii="Arial" w:hAnsi="Arial" w:cs="Arial"/>
          <w:sz w:val="20"/>
          <w:szCs w:val="20"/>
        </w:rPr>
        <w:t xml:space="preserve"> learn</w:t>
      </w:r>
      <w:r w:rsidRPr="27619CD4" w:rsidR="009E0FA4">
        <w:rPr>
          <w:rFonts w:ascii="Arial" w:hAnsi="Arial" w:cs="Arial"/>
          <w:sz w:val="20"/>
          <w:szCs w:val="20"/>
        </w:rPr>
        <w:t>,</w:t>
      </w:r>
      <w:r w:rsidRPr="27619CD4" w:rsidR="00EF1264">
        <w:rPr>
          <w:rFonts w:ascii="Arial" w:hAnsi="Arial" w:cs="Arial"/>
          <w:sz w:val="20"/>
          <w:szCs w:val="20"/>
        </w:rPr>
        <w:t xml:space="preserve"> and exce</w:t>
      </w:r>
      <w:r w:rsidRPr="27619CD4" w:rsidR="009E0FA4">
        <w:rPr>
          <w:rFonts w:ascii="Arial" w:hAnsi="Arial" w:cs="Arial"/>
          <w:sz w:val="20"/>
          <w:szCs w:val="20"/>
        </w:rPr>
        <w:t xml:space="preserve">llent time management </w:t>
      </w:r>
      <w:r w:rsidRPr="27619CD4" w:rsidR="1C7FD6EA">
        <w:rPr>
          <w:rFonts w:ascii="Arial" w:hAnsi="Arial" w:cs="Arial"/>
          <w:sz w:val="20"/>
          <w:szCs w:val="20"/>
        </w:rPr>
        <w:t>skills.</w:t>
      </w:r>
    </w:p>
    <w:p w:rsidRPr="00657CE1" w:rsidR="009C5042" w:rsidP="1DE7EB9F" w:rsidRDefault="009C5042" w14:paraId="09EB6623" w14:textId="6D39DBAA">
      <w:pPr>
        <w:pStyle w:val="ListParagraph"/>
        <w:numPr>
          <w:ilvl w:val="0"/>
          <w:numId w:val="8"/>
        </w:numPr>
        <w:tabs>
          <w:tab w:val="left" w:pos="2070"/>
        </w:tabs>
        <w:spacing w:after="0"/>
        <w:jc w:val="both"/>
        <w:rPr>
          <w:rFonts w:ascii="Arial" w:hAnsi="Arial" w:cs="Arial"/>
          <w:sz w:val="20"/>
          <w:szCs w:val="20"/>
        </w:rPr>
      </w:pPr>
      <w:r w:rsidRPr="1DE7EB9F" w:rsidR="005F0A41">
        <w:rPr>
          <w:rFonts w:ascii="Arial" w:hAnsi="Arial" w:cs="Arial"/>
          <w:b w:val="1"/>
          <w:bCs w:val="1"/>
          <w:sz w:val="20"/>
          <w:szCs w:val="20"/>
        </w:rPr>
        <w:t>Technical skills:</w:t>
      </w:r>
      <w:r w:rsidRPr="1DE7EB9F" w:rsidR="005F0A41">
        <w:rPr>
          <w:rFonts w:ascii="Arial" w:hAnsi="Arial" w:cs="Arial"/>
          <w:sz w:val="20"/>
          <w:szCs w:val="20"/>
        </w:rPr>
        <w:t xml:space="preserve"> </w:t>
      </w:r>
      <w:r w:rsidRPr="1DE7EB9F" w:rsidR="00F373AE">
        <w:rPr>
          <w:rFonts w:ascii="Arial" w:hAnsi="Arial" w:cs="Arial"/>
          <w:sz w:val="20"/>
          <w:szCs w:val="20"/>
        </w:rPr>
        <w:t>Interest</w:t>
      </w:r>
      <w:r w:rsidRPr="1DE7EB9F" w:rsidR="00F373AE">
        <w:rPr>
          <w:rFonts w:ascii="Arial" w:hAnsi="Arial" w:cs="Arial"/>
          <w:sz w:val="20"/>
          <w:szCs w:val="20"/>
        </w:rPr>
        <w:t xml:space="preserve"> in finance, capital markets, risk </w:t>
      </w:r>
      <w:r w:rsidRPr="1DE7EB9F" w:rsidR="00F373AE">
        <w:rPr>
          <w:rFonts w:ascii="Arial" w:hAnsi="Arial" w:cs="Arial"/>
          <w:sz w:val="20"/>
          <w:szCs w:val="20"/>
        </w:rPr>
        <w:t>management</w:t>
      </w:r>
      <w:r w:rsidRPr="1DE7EB9F" w:rsidR="00F373AE">
        <w:rPr>
          <w:rFonts w:ascii="Arial" w:hAnsi="Arial" w:cs="Arial"/>
          <w:sz w:val="20"/>
          <w:szCs w:val="20"/>
        </w:rPr>
        <w:t xml:space="preserve"> and/or portfolio management with exposure to derivatives. Outstanding analytical and problem-solving skills, with ability to add value to the risk management process through creative thinking and in-depth and disciplined analyses. </w:t>
      </w:r>
      <w:r w:rsidRPr="1DE7EB9F" w:rsidR="00F373AE">
        <w:rPr>
          <w:rFonts w:ascii="Arial" w:hAnsi="Arial" w:cs="Arial"/>
          <w:sz w:val="20"/>
          <w:szCs w:val="20"/>
        </w:rPr>
        <w:t>Strong communication</w:t>
      </w:r>
      <w:r w:rsidRPr="1DE7EB9F" w:rsidR="00F373AE">
        <w:rPr>
          <w:rFonts w:ascii="Arial" w:hAnsi="Arial" w:cs="Arial"/>
          <w:sz w:val="20"/>
          <w:szCs w:val="20"/>
        </w:rPr>
        <w:t xml:space="preserve"> skills, including the ability to draft well-written, coherent analyses and documents.</w:t>
      </w:r>
    </w:p>
    <w:p w:rsidRPr="00660506" w:rsidR="0079138E" w:rsidP="00660506" w:rsidRDefault="00D07CB6" w14:paraId="60F8C1A7" w14:textId="77777777">
      <w:pPr>
        <w:pStyle w:val="NormalWeb"/>
        <w:spacing w:line="276" w:lineRule="auto"/>
        <w:rPr>
          <w:rFonts w:ascii="Arial" w:hAnsi="Arial" w:cs="Arial" w:eastAsiaTheme="minorHAnsi"/>
          <w:b/>
          <w:bCs/>
          <w:color w:val="000000" w:themeColor="text1"/>
          <w:sz w:val="20"/>
          <w:szCs w:val="20"/>
          <w:u w:val="single"/>
        </w:rPr>
      </w:pPr>
      <w:r w:rsidRPr="00660506">
        <w:rPr>
          <w:rFonts w:ascii="Arial" w:hAnsi="Arial" w:cs="Arial" w:eastAsiaTheme="minorHAnsi"/>
          <w:b/>
          <w:bCs/>
          <w:color w:val="000000" w:themeColor="text1"/>
          <w:sz w:val="20"/>
          <w:szCs w:val="20"/>
          <w:u w:val="single"/>
        </w:rPr>
        <w:lastRenderedPageBreak/>
        <w:t xml:space="preserve">Requirements </w:t>
      </w:r>
    </w:p>
    <w:p w:rsidRPr="00660506" w:rsidR="00D07CB6" w:rsidP="00660506" w:rsidRDefault="521C0A68" w14:paraId="5CBA1553" w14:textId="7485897A">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Citizenship</w:t>
      </w:r>
      <w:r w:rsidRPr="00660506">
        <w:rPr>
          <w:rFonts w:ascii="Arial" w:hAnsi="Arial" w:cs="Arial"/>
          <w:sz w:val="20"/>
          <w:szCs w:val="20"/>
        </w:rPr>
        <w:t xml:space="preserve">: </w:t>
      </w:r>
      <w:r w:rsidRPr="00E569F4" w:rsidR="00E569F4">
        <w:rPr>
          <w:rFonts w:ascii="Arial" w:hAnsi="Arial" w:cs="Arial"/>
          <w:sz w:val="20"/>
          <w:szCs w:val="20"/>
        </w:rPr>
        <w:t xml:space="preserve">Must be a citizen of </w:t>
      </w:r>
      <w:r w:rsidR="002F16CF">
        <w:rPr>
          <w:rFonts w:ascii="Arial" w:hAnsi="Arial" w:cs="Arial"/>
          <w:sz w:val="20"/>
          <w:szCs w:val="20"/>
        </w:rPr>
        <w:t>the country</w:t>
      </w:r>
      <w:r w:rsidR="00E569F4">
        <w:rPr>
          <w:rFonts w:ascii="Arial" w:hAnsi="Arial" w:cs="Arial"/>
          <w:sz w:val="20"/>
          <w:szCs w:val="20"/>
        </w:rPr>
        <w:t xml:space="preserve"> </w:t>
      </w:r>
      <w:r w:rsidRPr="00E569F4" w:rsidR="00E569F4">
        <w:rPr>
          <w:rFonts w:ascii="Arial" w:hAnsi="Arial" w:cs="Arial"/>
          <w:sz w:val="20"/>
          <w:szCs w:val="20"/>
        </w:rPr>
        <w:t>where the university is located</w:t>
      </w:r>
      <w:r w:rsidR="00E569F4">
        <w:rPr>
          <w:rFonts w:ascii="Arial" w:hAnsi="Arial" w:cs="Arial"/>
          <w:sz w:val="20"/>
          <w:szCs w:val="20"/>
        </w:rPr>
        <w:t>.</w:t>
      </w:r>
    </w:p>
    <w:p w:rsidRPr="00660506" w:rsidR="00D07CB6" w:rsidP="00660506" w:rsidRDefault="0E5842FC" w14:paraId="4108A93A" w14:textId="2D7E20AF">
      <w:pPr>
        <w:pStyle w:val="ListParagraph"/>
        <w:numPr>
          <w:ilvl w:val="0"/>
          <w:numId w:val="8"/>
        </w:numPr>
        <w:tabs>
          <w:tab w:val="left" w:pos="2070"/>
        </w:tabs>
        <w:spacing w:after="0"/>
        <w:jc w:val="both"/>
        <w:rPr>
          <w:rFonts w:ascii="Arial" w:hAnsi="Arial" w:cs="Arial"/>
          <w:sz w:val="20"/>
          <w:szCs w:val="20"/>
        </w:rPr>
      </w:pPr>
      <w:r w:rsidRPr="31F5DEC1" w:rsidR="2BCECD12">
        <w:rPr>
          <w:rFonts w:ascii="Arial" w:hAnsi="Arial" w:cs="Arial"/>
          <w:b w:val="1"/>
          <w:bCs w:val="1"/>
          <w:sz w:val="20"/>
          <w:szCs w:val="20"/>
        </w:rPr>
        <w:t>A</w:t>
      </w:r>
      <w:r w:rsidRPr="31F5DEC1" w:rsidR="287606F0">
        <w:rPr>
          <w:rFonts w:ascii="Arial" w:hAnsi="Arial" w:cs="Arial"/>
          <w:b w:val="1"/>
          <w:bCs w:val="1"/>
          <w:sz w:val="20"/>
          <w:szCs w:val="20"/>
        </w:rPr>
        <w:t>ctive student</w:t>
      </w:r>
      <w:r w:rsidRPr="31F5DEC1" w:rsidR="2BCECD12">
        <w:rPr>
          <w:rFonts w:ascii="Arial" w:hAnsi="Arial" w:cs="Arial"/>
          <w:sz w:val="20"/>
          <w:szCs w:val="20"/>
        </w:rPr>
        <w:t xml:space="preserve">: </w:t>
      </w:r>
      <w:r w:rsidRPr="31F5DEC1" w:rsidR="2586FD58">
        <w:rPr>
          <w:rFonts w:ascii="Arial" w:hAnsi="Arial" w:cs="Arial"/>
          <w:sz w:val="20"/>
          <w:szCs w:val="20"/>
        </w:rPr>
        <w:t>E</w:t>
      </w:r>
      <w:r w:rsidRPr="31F5DEC1" w:rsidR="28B3881B">
        <w:rPr>
          <w:rFonts w:ascii="Arial" w:hAnsi="Arial" w:cs="Arial"/>
          <w:sz w:val="20"/>
          <w:szCs w:val="20"/>
        </w:rPr>
        <w:t>nrolled in an undergraduate</w:t>
      </w:r>
      <w:r w:rsidRPr="31F5DEC1" w:rsidR="065F2C50">
        <w:rPr>
          <w:rFonts w:ascii="Arial" w:hAnsi="Arial" w:cs="Arial"/>
          <w:sz w:val="20"/>
          <w:szCs w:val="20"/>
        </w:rPr>
        <w:t xml:space="preserve"> (bachelor’s)</w:t>
      </w:r>
      <w:r w:rsidRPr="31F5DEC1" w:rsidR="28B3881B">
        <w:rPr>
          <w:rFonts w:ascii="Arial" w:hAnsi="Arial" w:cs="Arial"/>
          <w:sz w:val="20"/>
          <w:szCs w:val="20"/>
        </w:rPr>
        <w:t xml:space="preserve"> </w:t>
      </w:r>
      <w:r w:rsidRPr="31F5DEC1" w:rsidR="28B3881B">
        <w:rPr>
          <w:rFonts w:ascii="Arial" w:hAnsi="Arial" w:cs="Arial"/>
          <w:sz w:val="20"/>
          <w:szCs w:val="20"/>
        </w:rPr>
        <w:t xml:space="preserve">program </w:t>
      </w:r>
      <w:r w:rsidRPr="31F5DEC1" w:rsidR="2BCECD12">
        <w:rPr>
          <w:rFonts w:ascii="Arial" w:hAnsi="Arial" w:cs="Arial"/>
          <w:sz w:val="20"/>
          <w:szCs w:val="20"/>
        </w:rPr>
        <w:t>as of the starting date of the internship</w:t>
      </w:r>
      <w:r w:rsidRPr="31F5DEC1" w:rsidR="28B3881B">
        <w:rPr>
          <w:rFonts w:ascii="Arial" w:hAnsi="Arial" w:cs="Arial"/>
          <w:sz w:val="20"/>
          <w:szCs w:val="20"/>
        </w:rPr>
        <w:t xml:space="preserve"> </w:t>
      </w:r>
      <w:r w:rsidRPr="31F5DEC1" w:rsidR="3DC6478C">
        <w:rPr>
          <w:rFonts w:ascii="Arial" w:hAnsi="Arial" w:cs="Arial"/>
          <w:sz w:val="20"/>
          <w:szCs w:val="20"/>
        </w:rPr>
        <w:t>program.</w:t>
      </w:r>
      <w:r w:rsidRPr="31F5DEC1" w:rsidR="4F03E31F">
        <w:rPr>
          <w:rFonts w:ascii="Arial" w:hAnsi="Arial" w:cs="Arial"/>
          <w:sz w:val="20"/>
          <w:szCs w:val="20"/>
        </w:rPr>
        <w:t xml:space="preserve"> The graduation date should be after the Internship period.</w:t>
      </w:r>
    </w:p>
    <w:p w:rsidRPr="00660506" w:rsidR="00D07CB6" w:rsidP="00660506" w:rsidRDefault="00D07CB6" w14:paraId="0450F4EF" w14:textId="5CBB712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Consanguinity</w:t>
      </w:r>
      <w:r w:rsidRPr="00660506">
        <w:rPr>
          <w:rFonts w:ascii="Arial" w:hAnsi="Arial" w:cs="Arial"/>
          <w:sz w:val="20"/>
          <w:szCs w:val="20"/>
        </w:rPr>
        <w:t>: Not have family members (up to the fourth degree of consanguinity and second degree of affinity, including spouse) working at the IDB or IDB Invest.</w:t>
      </w:r>
    </w:p>
    <w:p w:rsidRPr="00660506" w:rsidR="00D07CB6" w:rsidP="00660506" w:rsidRDefault="00D07CB6" w14:paraId="62C4A67D" w14:textId="0B70C507">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First job at the IDB Group</w:t>
      </w:r>
      <w:r w:rsidRPr="00660506">
        <w:rPr>
          <w:rFonts w:ascii="Arial" w:hAnsi="Arial" w:cs="Arial"/>
          <w:sz w:val="20"/>
          <w:szCs w:val="20"/>
        </w:rPr>
        <w:t xml:space="preserve">: Be a first-time participant in an Internship Program held by the Bank or Inter-American Investment Corporation (“Corporation” also known as “IDB Invest”). In addition, </w:t>
      </w:r>
      <w:r w:rsidRPr="00660506" w:rsidR="5D71D384">
        <w:rPr>
          <w:rFonts w:ascii="Arial" w:hAnsi="Arial" w:cs="Arial"/>
          <w:sz w:val="20"/>
          <w:szCs w:val="20"/>
        </w:rPr>
        <w:t>you have</w:t>
      </w:r>
      <w:r w:rsidRPr="00660506">
        <w:rPr>
          <w:rFonts w:ascii="Arial" w:hAnsi="Arial" w:cs="Arial"/>
          <w:sz w:val="20"/>
          <w:szCs w:val="20"/>
        </w:rPr>
        <w:t xml:space="preserve"> not </w:t>
      </w:r>
      <w:r w:rsidRPr="00660506" w:rsidR="1283F3AD">
        <w:rPr>
          <w:rFonts w:ascii="Arial" w:hAnsi="Arial" w:cs="Arial"/>
          <w:sz w:val="20"/>
          <w:szCs w:val="20"/>
        </w:rPr>
        <w:t xml:space="preserve">been </w:t>
      </w:r>
      <w:r w:rsidRPr="00660506">
        <w:rPr>
          <w:rFonts w:ascii="Arial" w:hAnsi="Arial" w:cs="Arial"/>
          <w:sz w:val="20"/>
          <w:szCs w:val="20"/>
        </w:rPr>
        <w:t>a former staff member, Complementary Workforce (“CW”), contractor for the Bank</w:t>
      </w:r>
      <w:r w:rsidRPr="00660506" w:rsidR="00794140">
        <w:rPr>
          <w:rFonts w:ascii="Arial" w:hAnsi="Arial" w:cs="Arial"/>
          <w:sz w:val="20"/>
          <w:szCs w:val="20"/>
        </w:rPr>
        <w:t xml:space="preserve"> </w:t>
      </w:r>
      <w:r w:rsidRPr="00660506">
        <w:rPr>
          <w:rFonts w:ascii="Arial" w:hAnsi="Arial" w:cs="Arial"/>
          <w:sz w:val="20"/>
          <w:szCs w:val="20"/>
        </w:rPr>
        <w:t>or the Corporation, or have previously provided services to the Bank or the Corporation through a contractor or under any other contractual modality.</w:t>
      </w:r>
    </w:p>
    <w:p w:rsidRPr="00660506" w:rsidR="00A76507" w:rsidP="00660506" w:rsidRDefault="00A76507" w14:paraId="42BDA573" w14:textId="1F2D8791">
      <w:pPr>
        <w:pStyle w:val="ListParagraph"/>
        <w:tabs>
          <w:tab w:val="left" w:pos="2070"/>
        </w:tabs>
        <w:spacing w:after="0"/>
        <w:jc w:val="both"/>
        <w:rPr>
          <w:rFonts w:ascii="Arial" w:hAnsi="Arial" w:cs="Arial"/>
          <w:sz w:val="20"/>
          <w:szCs w:val="20"/>
          <w:highlight w:val="yellow"/>
        </w:rPr>
      </w:pPr>
    </w:p>
    <w:p w:rsidRPr="00660506" w:rsidR="00B13888" w:rsidP="00660506" w:rsidRDefault="005730B4" w14:paraId="12275619" w14:textId="39966500">
      <w:pPr>
        <w:spacing w:after="0"/>
        <w:jc w:val="both"/>
        <w:rPr>
          <w:rFonts w:ascii="Arial" w:hAnsi="Arial" w:cs="Arial"/>
          <w:color w:val="000000"/>
          <w:sz w:val="20"/>
          <w:szCs w:val="20"/>
        </w:rPr>
      </w:pPr>
      <w:r w:rsidRPr="00660506">
        <w:rPr>
          <w:rFonts w:ascii="Arial" w:hAnsi="Arial" w:cs="Arial"/>
          <w:b/>
          <w:bCs/>
          <w:sz w:val="20"/>
          <w:szCs w:val="20"/>
          <w:u w:val="single"/>
        </w:rPr>
        <w:t>T</w:t>
      </w:r>
      <w:r w:rsidRPr="00660506" w:rsidR="61B24D59">
        <w:rPr>
          <w:rFonts w:ascii="Arial" w:hAnsi="Arial" w:cs="Arial"/>
          <w:b/>
          <w:bCs/>
          <w:sz w:val="20"/>
          <w:szCs w:val="20"/>
          <w:u w:val="single"/>
        </w:rPr>
        <w:t>y</w:t>
      </w:r>
      <w:r w:rsidRPr="00660506">
        <w:rPr>
          <w:rFonts w:ascii="Arial" w:hAnsi="Arial" w:cs="Arial"/>
          <w:b/>
          <w:bCs/>
          <w:sz w:val="20"/>
          <w:szCs w:val="20"/>
          <w:u w:val="single"/>
        </w:rPr>
        <w:t>pe of contract and duration</w:t>
      </w:r>
      <w:r w:rsidRPr="00660506">
        <w:rPr>
          <w:rFonts w:ascii="Arial" w:hAnsi="Arial" w:cs="Arial"/>
          <w:color w:val="000000" w:themeColor="text1"/>
          <w:sz w:val="20"/>
          <w:szCs w:val="20"/>
        </w:rPr>
        <w:t xml:space="preserve">: </w:t>
      </w:r>
    </w:p>
    <w:p w:rsidRPr="00660506" w:rsidR="00B13888" w:rsidP="5612E95E" w:rsidRDefault="005730B4" w14:paraId="7D256F6F" w14:textId="357ABEED">
      <w:pPr>
        <w:pStyle w:val="ListParagraph"/>
        <w:numPr>
          <w:ilvl w:val="0"/>
          <w:numId w:val="1"/>
        </w:numPr>
        <w:spacing w:after="0"/>
        <w:jc w:val="both"/>
        <w:rPr>
          <w:rFonts w:ascii="Arial" w:hAnsi="Arial" w:cs="Arial"/>
          <w:sz w:val="20"/>
          <w:szCs w:val="20"/>
        </w:rPr>
      </w:pPr>
      <w:r w:rsidRPr="5612E95E">
        <w:rPr>
          <w:rFonts w:ascii="Arial" w:hAnsi="Arial" w:cs="Arial"/>
          <w:b/>
          <w:bCs/>
          <w:sz w:val="20"/>
          <w:szCs w:val="20"/>
        </w:rPr>
        <w:t>Type of contract</w:t>
      </w:r>
      <w:r w:rsidRPr="5612E95E">
        <w:rPr>
          <w:rFonts w:ascii="Arial" w:hAnsi="Arial" w:cs="Arial"/>
          <w:sz w:val="20"/>
          <w:szCs w:val="20"/>
        </w:rPr>
        <w:t xml:space="preserve">: </w:t>
      </w:r>
      <w:r w:rsidR="00021831">
        <w:rPr>
          <w:rFonts w:ascii="Arial" w:hAnsi="Arial" w:cs="Arial"/>
          <w:sz w:val="20"/>
          <w:szCs w:val="20"/>
        </w:rPr>
        <w:t xml:space="preserve">Unpaid </w:t>
      </w:r>
      <w:r w:rsidRPr="5612E95E">
        <w:rPr>
          <w:rFonts w:ascii="Arial" w:hAnsi="Arial" w:cs="Arial"/>
          <w:sz w:val="20"/>
          <w:szCs w:val="20"/>
        </w:rPr>
        <w:t>Intern</w:t>
      </w:r>
    </w:p>
    <w:p w:rsidRPr="004C3173" w:rsidR="00B13888" w:rsidP="004C3173" w:rsidRDefault="005730B4" w14:paraId="18C7F441" w14:textId="3109C36A">
      <w:pPr>
        <w:pStyle w:val="ListParagraph"/>
        <w:numPr>
          <w:ilvl w:val="0"/>
          <w:numId w:val="1"/>
        </w:numPr>
        <w:spacing w:after="0"/>
        <w:jc w:val="both"/>
        <w:rPr>
          <w:rFonts w:ascii="Arial" w:hAnsi="Arial" w:cs="Arial"/>
          <w:sz w:val="20"/>
          <w:szCs w:val="20"/>
        </w:rPr>
      </w:pPr>
      <w:r w:rsidRPr="112AC9F9" w:rsidR="005730B4">
        <w:rPr>
          <w:rFonts w:ascii="Arial" w:hAnsi="Arial" w:cs="Arial"/>
          <w:b w:val="1"/>
          <w:bCs w:val="1"/>
          <w:sz w:val="20"/>
          <w:szCs w:val="20"/>
        </w:rPr>
        <w:t>Length of contract</w:t>
      </w:r>
      <w:r w:rsidRPr="112AC9F9" w:rsidR="005730B4">
        <w:rPr>
          <w:rFonts w:ascii="Arial" w:hAnsi="Arial" w:cs="Arial"/>
          <w:sz w:val="20"/>
          <w:szCs w:val="20"/>
        </w:rPr>
        <w:t xml:space="preserve">: </w:t>
      </w:r>
      <w:r w:rsidRPr="112AC9F9" w:rsidR="7598B49E">
        <w:rPr>
          <w:rFonts w:ascii="Arial" w:hAnsi="Arial" w:cs="Arial"/>
          <w:sz w:val="20"/>
          <w:szCs w:val="20"/>
        </w:rPr>
        <w:t>Two (</w:t>
      </w:r>
      <w:r w:rsidRPr="112AC9F9" w:rsidR="009C5042">
        <w:rPr>
          <w:rFonts w:ascii="Arial" w:hAnsi="Arial" w:cs="Arial"/>
          <w:sz w:val="20"/>
          <w:szCs w:val="20"/>
        </w:rPr>
        <w:t>2</w:t>
      </w:r>
      <w:r w:rsidRPr="112AC9F9" w:rsidR="74D95140">
        <w:rPr>
          <w:rFonts w:ascii="Arial" w:hAnsi="Arial" w:cs="Arial"/>
          <w:sz w:val="20"/>
          <w:szCs w:val="20"/>
        </w:rPr>
        <w:t>)</w:t>
      </w:r>
      <w:r w:rsidRPr="112AC9F9" w:rsidR="009D6A5B">
        <w:rPr>
          <w:rFonts w:ascii="Arial" w:hAnsi="Arial" w:cs="Arial"/>
          <w:sz w:val="20"/>
          <w:szCs w:val="20"/>
        </w:rPr>
        <w:t xml:space="preserve"> months</w:t>
      </w:r>
      <w:r w:rsidRPr="112AC9F9" w:rsidR="00021831">
        <w:rPr>
          <w:rFonts w:ascii="Arial" w:hAnsi="Arial" w:cs="Arial"/>
          <w:sz w:val="20"/>
          <w:szCs w:val="20"/>
        </w:rPr>
        <w:t xml:space="preserve">. From </w:t>
      </w:r>
      <w:r w:rsidRPr="112AC9F9" w:rsidR="004C3173">
        <w:rPr>
          <w:rFonts w:ascii="Arial" w:hAnsi="Arial" w:cs="Arial"/>
          <w:sz w:val="20"/>
          <w:szCs w:val="20"/>
        </w:rPr>
        <w:t>Janu</w:t>
      </w:r>
      <w:r w:rsidRPr="112AC9F9" w:rsidR="009C5042">
        <w:rPr>
          <w:rFonts w:ascii="Arial" w:hAnsi="Arial" w:cs="Arial"/>
          <w:sz w:val="20"/>
          <w:szCs w:val="20"/>
        </w:rPr>
        <w:t xml:space="preserve">ary </w:t>
      </w:r>
      <w:r w:rsidRPr="112AC9F9" w:rsidR="004C3173">
        <w:rPr>
          <w:rFonts w:ascii="Arial" w:hAnsi="Arial" w:cs="Arial"/>
          <w:sz w:val="20"/>
          <w:szCs w:val="20"/>
        </w:rPr>
        <w:t>4</w:t>
      </w:r>
      <w:r w:rsidRPr="112AC9F9" w:rsidR="004C3173">
        <w:rPr>
          <w:rFonts w:ascii="Arial" w:hAnsi="Arial" w:cs="Arial"/>
          <w:sz w:val="20"/>
          <w:szCs w:val="20"/>
          <w:vertAlign w:val="superscript"/>
        </w:rPr>
        <w:t>th</w:t>
      </w:r>
      <w:r w:rsidRPr="112AC9F9" w:rsidR="009C5042">
        <w:rPr>
          <w:rFonts w:ascii="Arial" w:hAnsi="Arial" w:cs="Arial"/>
          <w:sz w:val="20"/>
          <w:szCs w:val="20"/>
        </w:rPr>
        <w:t xml:space="preserve"> to</w:t>
      </w:r>
      <w:r w:rsidRPr="112AC9F9" w:rsidR="00021831">
        <w:rPr>
          <w:rFonts w:ascii="Arial" w:hAnsi="Arial" w:cs="Arial"/>
          <w:sz w:val="20"/>
          <w:szCs w:val="20"/>
        </w:rPr>
        <w:t xml:space="preserve"> </w:t>
      </w:r>
      <w:r w:rsidRPr="112AC9F9" w:rsidR="004C3173">
        <w:rPr>
          <w:rFonts w:ascii="Arial" w:hAnsi="Arial" w:cs="Arial"/>
          <w:sz w:val="20"/>
          <w:szCs w:val="20"/>
        </w:rPr>
        <w:t>February</w:t>
      </w:r>
      <w:r w:rsidRPr="112AC9F9" w:rsidR="009C5042">
        <w:rPr>
          <w:rFonts w:ascii="Arial" w:hAnsi="Arial" w:cs="Arial"/>
          <w:sz w:val="20"/>
          <w:szCs w:val="20"/>
        </w:rPr>
        <w:t xml:space="preserve"> </w:t>
      </w:r>
      <w:r w:rsidRPr="112AC9F9" w:rsidR="004C3173">
        <w:rPr>
          <w:rFonts w:ascii="Arial" w:hAnsi="Arial" w:cs="Arial"/>
          <w:sz w:val="20"/>
          <w:szCs w:val="20"/>
        </w:rPr>
        <w:t>26</w:t>
      </w:r>
      <w:r w:rsidRPr="112AC9F9" w:rsidR="004C3173">
        <w:rPr>
          <w:rFonts w:ascii="Arial" w:hAnsi="Arial" w:cs="Arial"/>
          <w:sz w:val="20"/>
          <w:szCs w:val="20"/>
          <w:vertAlign w:val="superscript"/>
        </w:rPr>
        <w:t>th</w:t>
      </w:r>
      <w:r w:rsidRPr="112AC9F9" w:rsidR="00021831">
        <w:rPr>
          <w:rFonts w:ascii="Arial" w:hAnsi="Arial" w:cs="Arial"/>
          <w:sz w:val="20"/>
          <w:szCs w:val="20"/>
        </w:rPr>
        <w:t>, 202</w:t>
      </w:r>
      <w:r w:rsidRPr="112AC9F9" w:rsidR="000D7033">
        <w:rPr>
          <w:rFonts w:ascii="Arial" w:hAnsi="Arial" w:cs="Arial"/>
          <w:sz w:val="20"/>
          <w:szCs w:val="20"/>
        </w:rPr>
        <w:t>7</w:t>
      </w:r>
      <w:r w:rsidRPr="112AC9F9" w:rsidR="002F16CF">
        <w:rPr>
          <w:rFonts w:ascii="Arial" w:hAnsi="Arial" w:cs="Arial"/>
          <w:sz w:val="20"/>
          <w:szCs w:val="20"/>
        </w:rPr>
        <w:t xml:space="preserve"> </w:t>
      </w:r>
    </w:p>
    <w:p w:rsidRPr="009C5042" w:rsidR="4CC52389" w:rsidP="5612E95E" w:rsidRDefault="01317825" w14:paraId="39DAEC19" w14:textId="753541E5">
      <w:pPr>
        <w:pStyle w:val="ListParagraph"/>
        <w:numPr>
          <w:ilvl w:val="0"/>
          <w:numId w:val="1"/>
        </w:numPr>
        <w:jc w:val="both"/>
        <w:rPr>
          <w:rFonts w:ascii="Arial" w:hAnsi="Arial" w:eastAsia="Arial" w:cs="Arial"/>
          <w:sz w:val="20"/>
          <w:szCs w:val="20"/>
        </w:rPr>
      </w:pPr>
      <w:r w:rsidRPr="009C5042">
        <w:rPr>
          <w:rFonts w:ascii="Arial" w:hAnsi="Arial" w:eastAsia="Arial" w:cs="Arial"/>
          <w:b/>
          <w:bCs/>
          <w:sz w:val="20"/>
          <w:szCs w:val="20"/>
        </w:rPr>
        <w:t>Location</w:t>
      </w:r>
      <w:r w:rsidRPr="009C5042" w:rsidR="4CC52389">
        <w:rPr>
          <w:rFonts w:ascii="Arial" w:hAnsi="Arial" w:eastAsia="Arial" w:cs="Arial"/>
          <w:b/>
          <w:bCs/>
          <w:sz w:val="20"/>
          <w:szCs w:val="20"/>
        </w:rPr>
        <w:t xml:space="preserve">: </w:t>
      </w:r>
      <w:r w:rsidRPr="009C5042" w:rsidR="009D6A5B">
        <w:rPr>
          <w:rFonts w:ascii="Arial" w:hAnsi="Arial" w:eastAsia="Arial" w:cs="Arial"/>
          <w:sz w:val="20"/>
          <w:szCs w:val="20"/>
        </w:rPr>
        <w:t>Washington, D.C.</w:t>
      </w:r>
      <w:r w:rsidRPr="009C5042" w:rsidR="008703FA">
        <w:rPr>
          <w:rFonts w:ascii="Arial" w:hAnsi="Arial" w:eastAsia="Arial" w:cs="Arial"/>
          <w:sz w:val="20"/>
          <w:szCs w:val="20"/>
        </w:rPr>
        <w:t xml:space="preserve"> – United States of America</w:t>
      </w:r>
    </w:p>
    <w:p w:rsidRPr="009C5042" w:rsidR="00021831" w:rsidP="5612E95E" w:rsidRDefault="00021831" w14:paraId="6D977B17" w14:textId="421F0FA3">
      <w:pPr>
        <w:pStyle w:val="ListParagraph"/>
        <w:numPr>
          <w:ilvl w:val="0"/>
          <w:numId w:val="1"/>
        </w:numPr>
        <w:jc w:val="both"/>
        <w:rPr>
          <w:rFonts w:ascii="Arial" w:hAnsi="Arial" w:eastAsia="Arial" w:cs="Arial"/>
          <w:sz w:val="20"/>
          <w:szCs w:val="20"/>
        </w:rPr>
      </w:pPr>
      <w:r w:rsidRPr="009C5042">
        <w:rPr>
          <w:rFonts w:ascii="Arial" w:hAnsi="Arial" w:eastAsia="Arial" w:cs="Arial"/>
          <w:b/>
          <w:bCs/>
          <w:sz w:val="20"/>
          <w:szCs w:val="20"/>
        </w:rPr>
        <w:t>Responsible person:</w:t>
      </w:r>
      <w:r w:rsidRPr="009C5042">
        <w:rPr>
          <w:rFonts w:ascii="Arial" w:hAnsi="Arial" w:eastAsia="Arial" w:cs="Arial"/>
          <w:sz w:val="20"/>
          <w:szCs w:val="20"/>
        </w:rPr>
        <w:t xml:space="preserve"> </w:t>
      </w:r>
      <w:r w:rsidR="009C5042">
        <w:rPr>
          <w:rFonts w:ascii="Arial" w:hAnsi="Arial" w:eastAsia="Arial" w:cs="Arial"/>
          <w:sz w:val="20"/>
          <w:szCs w:val="20"/>
        </w:rPr>
        <w:t>Paula Yanez</w:t>
      </w:r>
    </w:p>
    <w:p w:rsidRPr="00660506" w:rsidR="00B37405" w:rsidP="00660506" w:rsidRDefault="2E575295" w14:paraId="7B82385B" w14:textId="77777777">
      <w:pPr>
        <w:spacing w:after="0"/>
        <w:contextualSpacing/>
        <w:jc w:val="both"/>
        <w:rPr>
          <w:rFonts w:ascii="Arial" w:hAnsi="Arial" w:eastAsia="Arial" w:cs="Arial"/>
          <w:color w:val="000000" w:themeColor="text1"/>
          <w:sz w:val="20"/>
          <w:szCs w:val="20"/>
        </w:rPr>
      </w:pPr>
      <w:bookmarkStart w:name="_Hlk527644158" w:id="3"/>
      <w:r w:rsidRPr="00660506">
        <w:rPr>
          <w:rFonts w:ascii="Arial" w:hAnsi="Arial" w:eastAsia="Arial" w:cs="Arial"/>
          <w:b/>
          <w:bCs/>
          <w:color w:val="000000" w:themeColor="text1"/>
          <w:sz w:val="20"/>
          <w:szCs w:val="20"/>
          <w:u w:val="single"/>
        </w:rPr>
        <w:t>Our culture</w:t>
      </w:r>
    </w:p>
    <w:p w:rsidRPr="00660506" w:rsidR="008F4F0E" w:rsidP="6865AEFB" w:rsidRDefault="00B37405" w14:paraId="16A8A597" w14:textId="6F6A86B1">
      <w:pPr>
        <w:spacing w:after="0"/>
        <w:contextualSpacing/>
        <w:jc w:val="both"/>
        <w:rPr>
          <w:rFonts w:ascii="Arial" w:hAnsi="Arial" w:eastAsia="Arial" w:cs="Arial"/>
          <w:color w:val="000000" w:themeColor="text1"/>
          <w:sz w:val="20"/>
          <w:szCs w:val="20"/>
        </w:rPr>
      </w:pPr>
      <w:r w:rsidRPr="6865AEFB">
        <w:rPr>
          <w:rFonts w:ascii="Arial" w:hAnsi="Arial" w:eastAsia="Arial" w:cs="Arial"/>
          <w:color w:val="000000" w:themeColor="text1"/>
          <w:sz w:val="20"/>
          <w:szCs w:val="20"/>
        </w:rPr>
        <w:t>At the IDB Group</w:t>
      </w:r>
      <w:r w:rsidRPr="6865AEFB" w:rsidR="00984607">
        <w:rPr>
          <w:rFonts w:ascii="Arial" w:hAnsi="Arial" w:eastAsia="Arial" w:cs="Arial"/>
          <w:color w:val="000000" w:themeColor="text1"/>
          <w:sz w:val="20"/>
          <w:szCs w:val="20"/>
        </w:rPr>
        <w:t>,</w:t>
      </w:r>
      <w:r w:rsidRPr="6865AEFB">
        <w:rPr>
          <w:rFonts w:ascii="Arial" w:hAnsi="Arial" w:eastAsia="Arial" w:cs="Arial"/>
          <w:color w:val="000000" w:themeColor="text1"/>
          <w:sz w:val="20"/>
          <w:szCs w:val="20"/>
        </w:rPr>
        <w:t xml:space="preserve"> </w:t>
      </w:r>
      <w:r w:rsidRPr="00F8142D" w:rsidR="00F8142D">
        <w:rPr>
          <w:rFonts w:ascii="Arial" w:hAnsi="Arial" w:eastAsia="Arial" w:cs="Arial"/>
          <w:color w:val="000000" w:themeColor="text1"/>
          <w:sz w:val="20"/>
          <w:szCs w:val="20"/>
        </w:rPr>
        <w:t xml:space="preserve">we work so everyone brings their best and authentic selves to work while finding their purpose. Our people consistently strive for excellence, and we recognize and celebrate the impact of their contributions. In our efforts to drive innovation, we intentionally include all voices, cultivate a sense of belonging and champion fairness. We welcome individuals from underrepresented groups to join us and share their unique perspectives. We ensure that individuals with disabilities are provided with reasonable accommodation to participate in the job interview process. If you require an accommodation to complete this application, please email us at </w:t>
      </w:r>
      <w:hyperlink w:tgtFrame="_blank" w:history="1" r:id="rId14">
        <w:r w:rsidRPr="00F8142D" w:rsidR="00F8142D">
          <w:rPr>
            <w:rStyle w:val="Hyperlink"/>
            <w:rFonts w:ascii="Arial" w:hAnsi="Arial" w:eastAsia="Arial" w:cs="Arial"/>
            <w:sz w:val="20"/>
            <w:szCs w:val="20"/>
          </w:rPr>
          <w:t>accommodations@iadb.org</w:t>
        </w:r>
      </w:hyperlink>
      <w:r w:rsidRPr="6865AEFB" w:rsidR="00B6444B">
        <w:rPr>
          <w:rFonts w:ascii="Arial" w:hAnsi="Arial" w:eastAsia="Arial" w:cs="Arial"/>
          <w:color w:val="000000" w:themeColor="text1"/>
          <w:sz w:val="20"/>
          <w:szCs w:val="20"/>
        </w:rPr>
        <w:t>.</w:t>
      </w:r>
    </w:p>
    <w:p w:rsidRPr="00660506" w:rsidR="00CC0C2F" w:rsidP="00660506" w:rsidRDefault="00CC0C2F" w14:paraId="5F3390DA" w14:textId="77777777">
      <w:pPr>
        <w:pStyle w:val="paragraph"/>
        <w:spacing w:before="0" w:beforeAutospacing="0" w:after="0" w:afterAutospacing="0" w:line="276" w:lineRule="auto"/>
        <w:jc w:val="both"/>
        <w:textAlignment w:val="baseline"/>
        <w:rPr>
          <w:rStyle w:val="normaltextrun"/>
          <w:rFonts w:ascii="Arial" w:hAnsi="Arial" w:cs="Arial"/>
          <w:b/>
          <w:color w:val="000000"/>
          <w:sz w:val="20"/>
          <w:szCs w:val="20"/>
          <w:lang w:val="en-US"/>
        </w:rPr>
      </w:pPr>
    </w:p>
    <w:p w:rsidRPr="00660506" w:rsidR="00CC0C2F" w:rsidP="00660506" w:rsidRDefault="00CC0C2F" w14:paraId="3C6CCBFC"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rsidRPr="00660506" w:rsidR="00CC0C2F" w:rsidP="00660506" w:rsidRDefault="00CC0C2F" w14:paraId="34DA4C21"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the IDB Group</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rsidRPr="00660506" w:rsidR="00CC0C2F" w:rsidP="546A10AE" w:rsidRDefault="4F0ED2CE" w14:paraId="35A74FB4" w14:textId="0B1A992B">
      <w:pPr>
        <w:pStyle w:val="paragraph"/>
        <w:spacing w:before="0" w:beforeAutospacing="0" w:after="0" w:afterAutospacing="0" w:line="276" w:lineRule="auto"/>
        <w:jc w:val="both"/>
        <w:textAlignment w:val="baseline"/>
        <w:rPr>
          <w:rFonts w:ascii="Arial" w:hAnsi="Arial" w:cs="Arial"/>
          <w:sz w:val="20"/>
          <w:szCs w:val="20"/>
          <w:lang w:val="en-US"/>
        </w:rPr>
      </w:pPr>
      <w:r w:rsidRPr="546A10AE">
        <w:rPr>
          <w:rFonts w:ascii="Arial" w:hAnsi="Arial" w:eastAsia="Arial" w:cs="Arial"/>
          <w:color w:val="000000" w:themeColor="text1"/>
          <w:sz w:val="20"/>
          <w:szCs w:val="20"/>
          <w:lang w:val="en-US"/>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r w:rsidRPr="546A10AE">
        <w:rPr>
          <w:rFonts w:ascii="Arial" w:hAnsi="Arial" w:eastAsia="Arial" w:cs="Arial"/>
          <w:sz w:val="20"/>
          <w:szCs w:val="20"/>
          <w:lang w:val="en-US"/>
        </w:rPr>
        <w:t xml:space="preserve"> </w:t>
      </w:r>
      <w:r w:rsidRPr="546A10AE" w:rsidR="00CC0C2F">
        <w:rPr>
          <w:rStyle w:val="normaltextrun"/>
          <w:rFonts w:ascii="Arial" w:hAnsi="Arial" w:cs="Arial"/>
          <w:color w:val="000000" w:themeColor="text1"/>
          <w:sz w:val="20"/>
          <w:szCs w:val="20"/>
          <w:lang w:val="en-US"/>
        </w:rPr>
        <w:t> </w:t>
      </w:r>
      <w:r w:rsidRPr="546A10AE" w:rsidR="00CC0C2F">
        <w:rPr>
          <w:rStyle w:val="eop"/>
          <w:rFonts w:ascii="Arial" w:hAnsi="Arial" w:cs="Arial"/>
          <w:color w:val="000000" w:themeColor="text1"/>
          <w:sz w:val="20"/>
          <w:szCs w:val="20"/>
          <w:lang w:val="en-US"/>
        </w:rPr>
        <w:t> </w:t>
      </w:r>
    </w:p>
    <w:p w:rsidRPr="00660506" w:rsidR="00CC0C2F" w:rsidP="00660506" w:rsidRDefault="00CC0C2F" w14:paraId="6EA96B54"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rsidRPr="00660506" w:rsidR="00CC0C2F" w:rsidP="00660506" w:rsidRDefault="00CC0C2F" w14:paraId="7487658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IDB</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rsidR="22184AC1" w:rsidP="546A10AE" w:rsidRDefault="22184AC1" w14:paraId="4F6505E9" w14:textId="0866495F">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546A10AE">
        <w:rPr>
          <w:rFonts w:ascii="Arial" w:hAnsi="Arial" w:eastAsia="Arial" w:cs="Arial"/>
          <w:color w:val="000000" w:themeColor="text1"/>
          <w:sz w:val="20"/>
          <w:szCs w:val="20"/>
          <w:lang w:val="en-US"/>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r w:rsidRPr="546A10AE">
        <w:rPr>
          <w:lang w:val="en-US"/>
        </w:rPr>
        <w:t xml:space="preserve"> </w:t>
      </w:r>
      <w:r w:rsidRPr="546A10AE" w:rsidR="00CC0C2F">
        <w:rPr>
          <w:rStyle w:val="normaltextrun"/>
          <w:rFonts w:ascii="Arial" w:hAnsi="Arial" w:cs="Arial"/>
          <w:color w:val="000000" w:themeColor="text1"/>
          <w:sz w:val="20"/>
          <w:szCs w:val="20"/>
          <w:lang w:val="en-US"/>
        </w:rPr>
        <w:t> </w:t>
      </w:r>
    </w:p>
    <w:p w:rsidR="009D217B" w:rsidP="546A10AE" w:rsidRDefault="009D217B" w14:paraId="796CFC07" w14:textId="77777777">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009D217B" w:rsidP="546A10AE" w:rsidRDefault="009D217B" w14:paraId="56BD9CB8" w14:textId="355DA967">
      <w:pPr>
        <w:pStyle w:val="paragraph"/>
        <w:spacing w:before="0" w:beforeAutospacing="0" w:after="0" w:afterAutospacing="0" w:line="276" w:lineRule="auto"/>
        <w:jc w:val="both"/>
        <w:rPr>
          <w:rStyle w:val="normaltextrun"/>
          <w:rFonts w:ascii="Arial" w:hAnsi="Arial" w:cs="Arial"/>
          <w:b/>
          <w:bCs/>
          <w:color w:val="000000" w:themeColor="text1"/>
          <w:sz w:val="20"/>
          <w:szCs w:val="20"/>
          <w:u w:val="single"/>
          <w:lang w:val="en-US"/>
        </w:rPr>
      </w:pPr>
      <w:r w:rsidRPr="004900F4">
        <w:rPr>
          <w:rStyle w:val="normaltextrun"/>
          <w:rFonts w:ascii="Arial" w:hAnsi="Arial" w:cs="Arial"/>
          <w:b/>
          <w:bCs/>
          <w:color w:val="000000" w:themeColor="text1"/>
          <w:sz w:val="20"/>
          <w:szCs w:val="20"/>
          <w:u w:val="single"/>
          <w:lang w:val="en-US"/>
        </w:rPr>
        <w:t>About IDB Invest</w:t>
      </w:r>
    </w:p>
    <w:p w:rsidRPr="002B2193" w:rsidR="00DF378B" w:rsidP="546A10AE" w:rsidRDefault="00DF378B" w14:paraId="33756ABC" w14:textId="480BB052">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2B2193">
        <w:rPr>
          <w:rStyle w:val="normaltextrun"/>
          <w:rFonts w:ascii="Arial" w:hAnsi="Arial" w:cs="Arial"/>
          <w:color w:val="000000" w:themeColor="text1"/>
          <w:sz w:val="20"/>
          <w:szCs w:val="20"/>
          <w:lang w:val="en-US"/>
        </w:rPr>
        <w:t>IDB Invest, a member of the IDB Group, is a multilateral development bank committed to promoting the economic development of its member countries in Latin America and the Caribbean</w:t>
      </w:r>
      <w:r w:rsidRPr="002B2193" w:rsidR="002B2193">
        <w:rPr>
          <w:rStyle w:val="normaltextrun"/>
          <w:rFonts w:ascii="Arial" w:hAnsi="Arial" w:cs="Arial"/>
          <w:color w:val="000000" w:themeColor="text1"/>
          <w:sz w:val="20"/>
          <w:szCs w:val="20"/>
          <w:lang w:val="en-US"/>
        </w:rPr>
        <w:t xml:space="preserve"> through the private sector. IDB Invest finances sustainable companies and projects to achieve financial results and maximize economic, social, and environmental development in the region. With a portfolio of $14.1 billion in asset management and 325 clients in </w:t>
      </w:r>
      <w:r w:rsidRPr="002B2193" w:rsidR="002B2193">
        <w:rPr>
          <w:rStyle w:val="normaltextrun"/>
          <w:rFonts w:ascii="Arial" w:hAnsi="Arial" w:cs="Arial"/>
          <w:color w:val="000000" w:themeColor="text1"/>
          <w:sz w:val="20"/>
          <w:szCs w:val="20"/>
          <w:lang w:val="en-US"/>
        </w:rPr>
        <w:lastRenderedPageBreak/>
        <w:t>25 countries, IDB Invest provides innovative financial solutions and advisory services that meet the needs of its clients in a variety of industries.</w:t>
      </w:r>
    </w:p>
    <w:p w:rsidR="546A10AE" w:rsidP="546A10AE" w:rsidRDefault="546A10AE" w14:paraId="2BDC6D2E" w14:textId="04DEB251">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Pr="00660506" w:rsidR="00CC0C2F" w:rsidP="00660506" w:rsidRDefault="00CC0C2F" w14:paraId="3D57E62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Follow us</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3F3B5D" w:rsidR="003F3B5D" w:rsidP="003F3B5D" w:rsidRDefault="003F3B5D" w14:paraId="2D391786" w14:textId="77777777">
      <w:pPr>
        <w:pStyle w:val="paragraph"/>
        <w:spacing w:before="0" w:beforeAutospacing="0" w:after="0" w:afterAutospacing="0" w:line="276" w:lineRule="auto"/>
        <w:jc w:val="both"/>
        <w:textAlignment w:val="baseline"/>
        <w:rPr>
          <w:rFonts w:ascii="Arial" w:hAnsi="Arial" w:cs="Arial"/>
          <w:sz w:val="20"/>
          <w:szCs w:val="20"/>
          <w:lang w:val="en-US"/>
        </w:rPr>
      </w:pPr>
      <w:hyperlink r:id="rId15">
        <w:r w:rsidRPr="003F3B5D">
          <w:rPr>
            <w:rStyle w:val="normaltextrun"/>
            <w:rFonts w:ascii="Arial" w:hAnsi="Arial" w:cs="Arial"/>
            <w:color w:val="0563C1"/>
            <w:sz w:val="20"/>
            <w:szCs w:val="20"/>
            <w:u w:val="single"/>
            <w:lang w:val="en-US"/>
          </w:rPr>
          <w:t>https://www.linkedin.com/company/inter-american-development-bank/</w:t>
        </w:r>
      </w:hyperlink>
    </w:p>
    <w:p w:rsidRPr="00660506" w:rsidR="00CC0C2F" w:rsidP="00660506" w:rsidRDefault="00CC0C2F" w14:paraId="67EBC420" w14:textId="77777777">
      <w:pPr>
        <w:pStyle w:val="paragraph"/>
        <w:spacing w:before="0" w:beforeAutospacing="0" w:after="0" w:afterAutospacing="0" w:line="276" w:lineRule="auto"/>
        <w:jc w:val="both"/>
        <w:textAlignment w:val="baseline"/>
        <w:rPr>
          <w:rFonts w:ascii="Arial" w:hAnsi="Arial" w:cs="Arial"/>
          <w:sz w:val="20"/>
          <w:szCs w:val="20"/>
          <w:lang w:val="en-US"/>
        </w:rPr>
      </w:pPr>
      <w:hyperlink r:id="rId16">
        <w:r w:rsidRPr="00660506">
          <w:rPr>
            <w:rStyle w:val="normaltextrun"/>
            <w:rFonts w:ascii="Arial" w:hAnsi="Arial" w:cs="Arial"/>
            <w:color w:val="0563C1"/>
            <w:sz w:val="20"/>
            <w:szCs w:val="20"/>
            <w:u w:val="single"/>
            <w:lang w:val="en-US"/>
          </w:rPr>
          <w:t>https://www.facebook.com/IADB.org</w:t>
        </w:r>
      </w:hyperlink>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CB6F83" w:rsidR="00397297" w:rsidP="00397297" w:rsidRDefault="00397297" w14:paraId="20F07C41" w14:textId="77777777">
      <w:pPr>
        <w:spacing w:after="0" w:line="240" w:lineRule="auto"/>
        <w:jc w:val="both"/>
        <w:rPr>
          <w:color w:val="0563C1" w:themeColor="hyperlink"/>
          <w:u w:val="single"/>
        </w:rPr>
      </w:pPr>
      <w:r w:rsidRPr="00C07FC2">
        <w:rPr>
          <w:rStyle w:val="Hyperlink"/>
          <w:rFonts w:ascii="Arial" w:hAnsi="Arial" w:eastAsia="Arial" w:cs="Arial"/>
          <w:sz w:val="20"/>
          <w:szCs w:val="20"/>
        </w:rPr>
        <w:t>https://twitter.com/the_IDB</w:t>
      </w:r>
    </w:p>
    <w:p w:rsidRPr="00660506" w:rsidR="00451C17" w:rsidP="00660506" w:rsidRDefault="00451C17" w14:paraId="216810C1" w14:textId="77777777">
      <w:pPr>
        <w:pStyle w:val="paragraph"/>
        <w:spacing w:before="0" w:beforeAutospacing="0" w:after="0" w:afterAutospacing="0" w:line="276" w:lineRule="auto"/>
        <w:jc w:val="both"/>
        <w:textAlignment w:val="baseline"/>
        <w:rPr>
          <w:rFonts w:ascii="Arial" w:hAnsi="Arial" w:cs="Arial"/>
          <w:sz w:val="20"/>
          <w:szCs w:val="20"/>
        </w:rPr>
      </w:pPr>
    </w:p>
    <w:bookmarkEnd w:id="0"/>
    <w:bookmarkEnd w:id="3"/>
    <w:p w:rsidRPr="00B6444B" w:rsidR="00B37405" w:rsidP="745C2FC2" w:rsidRDefault="00B37405" w14:paraId="0DF9AB34" w14:textId="77777777">
      <w:pPr>
        <w:pStyle w:val="NormalWeb"/>
        <w:shd w:val="clear" w:color="auto" w:fill="FFFFFF" w:themeFill="background1"/>
        <w:spacing w:before="0" w:beforeAutospacing="0" w:after="0" w:afterAutospacing="0"/>
        <w:rPr>
          <w:rFonts w:ascii="Arial" w:hAnsi="Arial" w:eastAsia="Arial" w:cs="Arial"/>
          <w:b/>
          <w:bCs/>
          <w:color w:val="000000" w:themeColor="text1"/>
          <w:sz w:val="22"/>
          <w:szCs w:val="22"/>
          <w:u w:val="single"/>
        </w:rPr>
      </w:pPr>
    </w:p>
    <w:sectPr w:rsidRPr="00B6444B" w:rsidR="00B37405" w:rsidSect="00660506">
      <w:headerReference w:type="default" r:id="rId17"/>
      <w:footerReference w:type="default" r:id="rId18"/>
      <w:pgSz w:w="12240" w:h="15840" w:orient="portrait"/>
      <w:pgMar w:top="1152" w:right="1152" w:bottom="1152" w:left="1152"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7B5D" w:rsidRDefault="00297B5D" w14:paraId="2D77C734" w14:textId="77777777">
      <w:pPr>
        <w:spacing w:after="0" w:line="240" w:lineRule="auto"/>
      </w:pPr>
      <w:r>
        <w:separator/>
      </w:r>
    </w:p>
  </w:endnote>
  <w:endnote w:type="continuationSeparator" w:id="0">
    <w:p w:rsidR="00297B5D" w:rsidRDefault="00297B5D" w14:paraId="1B47527F" w14:textId="77777777">
      <w:pPr>
        <w:spacing w:after="0" w:line="240" w:lineRule="auto"/>
      </w:pPr>
      <w:r>
        <w:continuationSeparator/>
      </w:r>
    </w:p>
  </w:endnote>
  <w:endnote w:type="continuationNotice" w:id="1">
    <w:p w:rsidR="00297B5D" w:rsidRDefault="00297B5D" w14:paraId="6F12E5E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74606225"/>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rPr>
            <w:rFonts w:ascii="Arial" w:hAnsi="Arial" w:cs="Arial"/>
            <w:sz w:val="20"/>
            <w:szCs w:val="20"/>
          </w:rPr>
        </w:sdtEndPr>
        <w:sdtContent>
          <w:p w:rsidRPr="008F4F0E" w:rsidR="008F4F0E" w:rsidP="008F4F0E" w:rsidRDefault="008F4F0E" w14:paraId="11451257" w14:textId="4C2AE91A">
            <w:pPr>
              <w:pStyle w:val="Footer"/>
              <w:ind w:firstLine="1440"/>
              <w:jc w:val="right"/>
              <w:rPr>
                <w:rFonts w:ascii="Arial" w:hAnsi="Arial" w:cs="Arial"/>
                <w:sz w:val="20"/>
                <w:szCs w:val="20"/>
              </w:rPr>
            </w:pPr>
            <w:r w:rsidRPr="00C13737">
              <w:rPr>
                <w:rFonts w:ascii="Arial" w:hAnsi="Arial" w:cs="Arial"/>
                <w:sz w:val="20"/>
                <w:szCs w:val="20"/>
              </w:rPr>
              <w:t xml:space="preserve">Page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PAGE </w:instrText>
            </w:r>
            <w:r w:rsidRPr="00C13737">
              <w:rPr>
                <w:rFonts w:ascii="Arial" w:hAnsi="Arial" w:cs="Arial"/>
                <w:color w:val="2B579A"/>
                <w:sz w:val="20"/>
                <w:szCs w:val="20"/>
                <w:shd w:val="clear" w:color="auto" w:fill="E6E6E6"/>
              </w:rPr>
              <w:fldChar w:fldCharType="separate"/>
            </w:r>
            <w:r>
              <w:rPr>
                <w:rFonts w:ascii="Arial" w:hAnsi="Arial" w:cs="Arial"/>
                <w:sz w:val="20"/>
                <w:szCs w:val="20"/>
              </w:rPr>
              <w:t>1</w:t>
            </w:r>
            <w:r w:rsidRPr="00C13737">
              <w:rPr>
                <w:rFonts w:ascii="Arial" w:hAnsi="Arial" w:cs="Arial"/>
                <w:color w:val="2B579A"/>
                <w:sz w:val="20"/>
                <w:szCs w:val="20"/>
                <w:shd w:val="clear" w:color="auto" w:fill="E6E6E6"/>
              </w:rPr>
              <w:fldChar w:fldCharType="end"/>
            </w:r>
            <w:r w:rsidRPr="00C13737">
              <w:rPr>
                <w:rFonts w:ascii="Arial" w:hAnsi="Arial" w:cs="Arial"/>
                <w:sz w:val="20"/>
                <w:szCs w:val="20"/>
              </w:rPr>
              <w:t xml:space="preserve"> of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NUMPAGES  </w:instrText>
            </w:r>
            <w:r w:rsidRPr="00C13737">
              <w:rPr>
                <w:rFonts w:ascii="Arial" w:hAnsi="Arial" w:cs="Arial"/>
                <w:color w:val="2B579A"/>
                <w:sz w:val="20"/>
                <w:szCs w:val="20"/>
                <w:shd w:val="clear" w:color="auto" w:fill="E6E6E6"/>
              </w:rPr>
              <w:fldChar w:fldCharType="separate"/>
            </w:r>
            <w:r>
              <w:rPr>
                <w:rFonts w:ascii="Arial" w:hAnsi="Arial" w:cs="Arial"/>
                <w:sz w:val="20"/>
                <w:szCs w:val="20"/>
              </w:rPr>
              <w:t>3</w:t>
            </w:r>
            <w:r w:rsidRPr="00C13737">
              <w:rPr>
                <w:rFonts w:ascii="Arial" w:hAnsi="Arial" w:cs="Arial"/>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7B5D" w:rsidRDefault="00297B5D" w14:paraId="6EB7970A" w14:textId="77777777">
      <w:pPr>
        <w:spacing w:after="0" w:line="240" w:lineRule="auto"/>
      </w:pPr>
      <w:r>
        <w:separator/>
      </w:r>
    </w:p>
  </w:footnote>
  <w:footnote w:type="continuationSeparator" w:id="0">
    <w:p w:rsidR="00297B5D" w:rsidRDefault="00297B5D" w14:paraId="35ACAF5B" w14:textId="77777777">
      <w:pPr>
        <w:spacing w:after="0" w:line="240" w:lineRule="auto"/>
      </w:pPr>
      <w:r>
        <w:continuationSeparator/>
      </w:r>
    </w:p>
  </w:footnote>
  <w:footnote w:type="continuationNotice" w:id="1">
    <w:p w:rsidR="00297B5D" w:rsidRDefault="00297B5D" w14:paraId="1301F31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4F0E" w:rsidP="008F4F0E" w:rsidRDefault="00E33120" w14:paraId="586EB75B" w14:textId="5F24A099">
    <w:pPr>
      <w:pStyle w:val="Header"/>
      <w:tabs>
        <w:tab w:val="left" w:pos="974"/>
        <w:tab w:val="right" w:pos="7350"/>
      </w:tabs>
      <w:ind w:left="720"/>
      <w:rPr>
        <w:rFonts w:ascii="Arial" w:hAnsi="Arial" w:cs="Arial"/>
        <w:b/>
        <w:color w:val="000000"/>
      </w:rPr>
    </w:pPr>
    <w:r w:rsidRPr="00FC732E">
      <w:rPr>
        <w:noProof/>
        <w:color w:val="2B579A"/>
        <w:shd w:val="clear" w:color="auto" w:fill="E6E6E6"/>
      </w:rPr>
      <w:drawing>
        <wp:anchor distT="0" distB="0" distL="114300" distR="114300" simplePos="0" relativeHeight="251658240" behindDoc="0" locked="0" layoutInCell="1" allowOverlap="1" wp14:anchorId="4C6E2B05" wp14:editId="5A8A2F14">
          <wp:simplePos x="0" y="0"/>
          <wp:positionH relativeFrom="margin">
            <wp:posOffset>0</wp:posOffset>
          </wp:positionH>
          <wp:positionV relativeFrom="paragraph">
            <wp:posOffset>113665</wp:posOffset>
          </wp:positionV>
          <wp:extent cx="1161415" cy="577850"/>
          <wp:effectExtent l="0" t="0" r="635" b="0"/>
          <wp:wrapSquare wrapText="bothSides"/>
          <wp:docPr id="10" name="Picture 10" descr="Inter-American Development Bank launches Finconecta eco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American Development Bank launches Finconecta ecosystem ..."/>
                  <pic:cNvPicPr>
                    <a:picLocks noChangeAspect="1" noChangeArrowheads="1"/>
                  </pic:cNvPicPr>
                </pic:nvPicPr>
                <pic:blipFill rotWithShape="1">
                  <a:blip r:embed="rId1">
                    <a:extLst>
                      <a:ext uri="{28A0092B-C50C-407E-A947-70E740481C1C}">
                        <a14:useLocalDpi xmlns:a14="http://schemas.microsoft.com/office/drawing/2010/main" val="0"/>
                      </a:ext>
                    </a:extLst>
                  </a:blip>
                  <a:srcRect t="25141" b="25109"/>
                  <a:stretch/>
                </pic:blipFill>
                <pic:spPr bwMode="auto">
                  <a:xfrm>
                    <a:off x="0" y="0"/>
                    <a:ext cx="1161415" cy="57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4F0E">
      <w:rPr>
        <w:rFonts w:ascii="Arial" w:hAnsi="Arial" w:cs="Arial"/>
        <w:b/>
        <w:color w:val="000000"/>
      </w:rPr>
      <w:tab/>
    </w:r>
    <w:r w:rsidR="008F4F0E">
      <w:rPr>
        <w:rFonts w:ascii="Arial" w:hAnsi="Arial" w:cs="Arial"/>
        <w:b/>
        <w:color w:val="000000"/>
      </w:rPr>
      <w:tab/>
    </w:r>
    <w:r w:rsidR="008F4F0E">
      <w:rPr>
        <w:rFonts w:ascii="Arial" w:hAnsi="Arial" w:cs="Arial"/>
        <w:b/>
        <w:color w:val="000000"/>
      </w:rPr>
      <w:tab/>
    </w:r>
  </w:p>
  <w:p w:rsidR="008F4F0E" w:rsidP="008F4F0E" w:rsidRDefault="008F4F0E" w14:paraId="2A7CF427" w14:textId="133B25C5">
    <w:pPr>
      <w:pStyle w:val="Header"/>
      <w:tabs>
        <w:tab w:val="left" w:pos="974"/>
        <w:tab w:val="right" w:pos="7350"/>
      </w:tabs>
      <w:ind w:left="720"/>
      <w:jc w:val="right"/>
      <w:rPr>
        <w:rFonts w:ascii="Arial" w:hAnsi="Arial" w:cs="Arial"/>
        <w:b/>
        <w:color w:val="000000"/>
      </w:rPr>
    </w:pPr>
  </w:p>
  <w:p w:rsidR="00660506" w:rsidP="008F4F0E" w:rsidRDefault="00660506" w14:paraId="6ADFF555" w14:textId="77777777">
    <w:pPr>
      <w:pStyle w:val="Header"/>
      <w:tabs>
        <w:tab w:val="clear" w:pos="9360"/>
        <w:tab w:val="left" w:pos="3010"/>
      </w:tabs>
      <w:rPr>
        <w:rFonts w:ascii="Arial" w:hAnsi="Arial" w:cs="Arial"/>
        <w:b/>
        <w:color w:val="222A35" w:themeColor="text2" w:themeShade="80"/>
      </w:rPr>
    </w:pPr>
  </w:p>
  <w:p w:rsidR="008F4F0E" w:rsidP="00E33120" w:rsidRDefault="008F4F0E" w14:paraId="5DD14FED" w14:textId="2CD3B025">
    <w:pPr>
      <w:pStyle w:val="Header"/>
      <w:tabs>
        <w:tab w:val="clear" w:pos="9360"/>
        <w:tab w:val="left" w:pos="3010"/>
      </w:tabs>
      <w:jc w:val="right"/>
      <w:rPr>
        <w:rFonts w:ascii="Arial" w:hAnsi="Arial" w:cs="Arial"/>
        <w:b/>
        <w:color w:val="222A35" w:themeColor="text2" w:themeShade="80"/>
      </w:rPr>
    </w:pPr>
    <w:r w:rsidRPr="00FC732E">
      <w:rPr>
        <w:rFonts w:ascii="Arial" w:hAnsi="Arial" w:cs="Arial"/>
        <w:b/>
        <w:color w:val="222A35" w:themeColor="text2" w:themeShade="80"/>
      </w:rPr>
      <w:t>HRD Terms of Reference</w:t>
    </w:r>
  </w:p>
  <w:p w:rsidRPr="008F4F0E" w:rsidR="00D20FC3" w:rsidP="008F4F0E" w:rsidRDefault="00D20FC3" w14:paraId="4802BEDE"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039F21B" int2:invalidationBookmarkName="" int2:hashCode="T1SZvoDg+Ylrax" int2:id="bjLrI4od">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404B"/>
    <w:multiLevelType w:val="hybridMultilevel"/>
    <w:tmpl w:val="4604652A"/>
    <w:lvl w:ilvl="0" w:tplc="9A425734">
      <w:start w:val="1"/>
      <w:numFmt w:val="bullet"/>
      <w:lvlText w:val=""/>
      <w:lvlJc w:val="left"/>
      <w:pPr>
        <w:ind w:left="720" w:hanging="360"/>
      </w:pPr>
      <w:rPr>
        <w:rFonts w:hint="default" w:ascii="Symbol" w:hAnsi="Symbol"/>
      </w:rPr>
    </w:lvl>
    <w:lvl w:ilvl="1" w:tplc="EB7822C2">
      <w:start w:val="1"/>
      <w:numFmt w:val="bullet"/>
      <w:lvlText w:val="o"/>
      <w:lvlJc w:val="left"/>
      <w:pPr>
        <w:ind w:left="1440" w:hanging="360"/>
      </w:pPr>
      <w:rPr>
        <w:rFonts w:hint="default" w:ascii="Courier New" w:hAnsi="Courier New"/>
      </w:rPr>
    </w:lvl>
    <w:lvl w:ilvl="2" w:tplc="D4927D56">
      <w:start w:val="1"/>
      <w:numFmt w:val="bullet"/>
      <w:lvlText w:val=""/>
      <w:lvlJc w:val="left"/>
      <w:pPr>
        <w:ind w:left="2160" w:hanging="360"/>
      </w:pPr>
      <w:rPr>
        <w:rFonts w:hint="default" w:ascii="Wingdings" w:hAnsi="Wingdings"/>
      </w:rPr>
    </w:lvl>
    <w:lvl w:ilvl="3" w:tplc="E2FC88EC">
      <w:start w:val="1"/>
      <w:numFmt w:val="bullet"/>
      <w:lvlText w:val=""/>
      <w:lvlJc w:val="left"/>
      <w:pPr>
        <w:ind w:left="2880" w:hanging="360"/>
      </w:pPr>
      <w:rPr>
        <w:rFonts w:hint="default" w:ascii="Symbol" w:hAnsi="Symbol"/>
      </w:rPr>
    </w:lvl>
    <w:lvl w:ilvl="4" w:tplc="2EACD374">
      <w:start w:val="1"/>
      <w:numFmt w:val="bullet"/>
      <w:lvlText w:val="o"/>
      <w:lvlJc w:val="left"/>
      <w:pPr>
        <w:ind w:left="3600" w:hanging="360"/>
      </w:pPr>
      <w:rPr>
        <w:rFonts w:hint="default" w:ascii="Courier New" w:hAnsi="Courier New"/>
      </w:rPr>
    </w:lvl>
    <w:lvl w:ilvl="5" w:tplc="CB02819C">
      <w:start w:val="1"/>
      <w:numFmt w:val="bullet"/>
      <w:lvlText w:val=""/>
      <w:lvlJc w:val="left"/>
      <w:pPr>
        <w:ind w:left="4320" w:hanging="360"/>
      </w:pPr>
      <w:rPr>
        <w:rFonts w:hint="default" w:ascii="Wingdings" w:hAnsi="Wingdings"/>
      </w:rPr>
    </w:lvl>
    <w:lvl w:ilvl="6" w:tplc="B6A6A43A">
      <w:start w:val="1"/>
      <w:numFmt w:val="bullet"/>
      <w:lvlText w:val=""/>
      <w:lvlJc w:val="left"/>
      <w:pPr>
        <w:ind w:left="5040" w:hanging="360"/>
      </w:pPr>
      <w:rPr>
        <w:rFonts w:hint="default" w:ascii="Symbol" w:hAnsi="Symbol"/>
      </w:rPr>
    </w:lvl>
    <w:lvl w:ilvl="7" w:tplc="CDD2AA62">
      <w:start w:val="1"/>
      <w:numFmt w:val="bullet"/>
      <w:lvlText w:val="o"/>
      <w:lvlJc w:val="left"/>
      <w:pPr>
        <w:ind w:left="5760" w:hanging="360"/>
      </w:pPr>
      <w:rPr>
        <w:rFonts w:hint="default" w:ascii="Courier New" w:hAnsi="Courier New"/>
      </w:rPr>
    </w:lvl>
    <w:lvl w:ilvl="8" w:tplc="235618B4">
      <w:start w:val="1"/>
      <w:numFmt w:val="bullet"/>
      <w:lvlText w:val=""/>
      <w:lvlJc w:val="left"/>
      <w:pPr>
        <w:ind w:left="6480" w:hanging="360"/>
      </w:pPr>
      <w:rPr>
        <w:rFonts w:hint="default" w:ascii="Wingdings" w:hAnsi="Wingdings"/>
      </w:rPr>
    </w:lvl>
  </w:abstractNum>
  <w:abstractNum w:abstractNumId="1" w15:restartNumberingAfterBreak="0">
    <w:nsid w:val="062207E9"/>
    <w:multiLevelType w:val="hybridMultilevel"/>
    <w:tmpl w:val="69D6D6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E93017"/>
    <w:multiLevelType w:val="multilevel"/>
    <w:tmpl w:val="3A52C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654122D"/>
    <w:multiLevelType w:val="hybridMultilevel"/>
    <w:tmpl w:val="49801D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3927561B"/>
    <w:multiLevelType w:val="hybridMultilevel"/>
    <w:tmpl w:val="132850DC"/>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5" w15:restartNumberingAfterBreak="0">
    <w:nsid w:val="3A4F823C"/>
    <w:multiLevelType w:val="hybridMultilevel"/>
    <w:tmpl w:val="CE204C52"/>
    <w:lvl w:ilvl="0" w:tplc="610EC02E">
      <w:start w:val="1"/>
      <w:numFmt w:val="bullet"/>
      <w:lvlText w:val="·"/>
      <w:lvlJc w:val="left"/>
      <w:pPr>
        <w:ind w:left="720" w:hanging="360"/>
      </w:pPr>
      <w:rPr>
        <w:rFonts w:hint="default" w:ascii="Symbol" w:hAnsi="Symbol"/>
      </w:rPr>
    </w:lvl>
    <w:lvl w:ilvl="1" w:tplc="5DBC8EA6">
      <w:start w:val="1"/>
      <w:numFmt w:val="bullet"/>
      <w:lvlText w:val="o"/>
      <w:lvlJc w:val="left"/>
      <w:pPr>
        <w:ind w:left="1440" w:hanging="360"/>
      </w:pPr>
      <w:rPr>
        <w:rFonts w:hint="default" w:ascii="Courier New" w:hAnsi="Courier New"/>
      </w:rPr>
    </w:lvl>
    <w:lvl w:ilvl="2" w:tplc="17DA8B06">
      <w:start w:val="1"/>
      <w:numFmt w:val="bullet"/>
      <w:lvlText w:val=""/>
      <w:lvlJc w:val="left"/>
      <w:pPr>
        <w:ind w:left="2160" w:hanging="360"/>
      </w:pPr>
      <w:rPr>
        <w:rFonts w:hint="default" w:ascii="Wingdings" w:hAnsi="Wingdings"/>
      </w:rPr>
    </w:lvl>
    <w:lvl w:ilvl="3" w:tplc="F9803A88">
      <w:start w:val="1"/>
      <w:numFmt w:val="bullet"/>
      <w:lvlText w:val=""/>
      <w:lvlJc w:val="left"/>
      <w:pPr>
        <w:ind w:left="2880" w:hanging="360"/>
      </w:pPr>
      <w:rPr>
        <w:rFonts w:hint="default" w:ascii="Symbol" w:hAnsi="Symbol"/>
      </w:rPr>
    </w:lvl>
    <w:lvl w:ilvl="4" w:tplc="DD9417B2">
      <w:start w:val="1"/>
      <w:numFmt w:val="bullet"/>
      <w:lvlText w:val="o"/>
      <w:lvlJc w:val="left"/>
      <w:pPr>
        <w:ind w:left="3600" w:hanging="360"/>
      </w:pPr>
      <w:rPr>
        <w:rFonts w:hint="default" w:ascii="Courier New" w:hAnsi="Courier New"/>
      </w:rPr>
    </w:lvl>
    <w:lvl w:ilvl="5" w:tplc="86B66A78">
      <w:start w:val="1"/>
      <w:numFmt w:val="bullet"/>
      <w:lvlText w:val=""/>
      <w:lvlJc w:val="left"/>
      <w:pPr>
        <w:ind w:left="4320" w:hanging="360"/>
      </w:pPr>
      <w:rPr>
        <w:rFonts w:hint="default" w:ascii="Wingdings" w:hAnsi="Wingdings"/>
      </w:rPr>
    </w:lvl>
    <w:lvl w:ilvl="6" w:tplc="DDD27A2A">
      <w:start w:val="1"/>
      <w:numFmt w:val="bullet"/>
      <w:lvlText w:val=""/>
      <w:lvlJc w:val="left"/>
      <w:pPr>
        <w:ind w:left="5040" w:hanging="360"/>
      </w:pPr>
      <w:rPr>
        <w:rFonts w:hint="default" w:ascii="Symbol" w:hAnsi="Symbol"/>
      </w:rPr>
    </w:lvl>
    <w:lvl w:ilvl="7" w:tplc="14E4F7A0">
      <w:start w:val="1"/>
      <w:numFmt w:val="bullet"/>
      <w:lvlText w:val="o"/>
      <w:lvlJc w:val="left"/>
      <w:pPr>
        <w:ind w:left="5760" w:hanging="360"/>
      </w:pPr>
      <w:rPr>
        <w:rFonts w:hint="default" w:ascii="Courier New" w:hAnsi="Courier New"/>
      </w:rPr>
    </w:lvl>
    <w:lvl w:ilvl="8" w:tplc="66428C8E">
      <w:start w:val="1"/>
      <w:numFmt w:val="bullet"/>
      <w:lvlText w:val=""/>
      <w:lvlJc w:val="left"/>
      <w:pPr>
        <w:ind w:left="6480" w:hanging="360"/>
      </w:pPr>
      <w:rPr>
        <w:rFonts w:hint="default" w:ascii="Wingdings" w:hAnsi="Wingdings"/>
      </w:rPr>
    </w:lvl>
  </w:abstractNum>
  <w:abstractNum w:abstractNumId="6" w15:restartNumberingAfterBreak="0">
    <w:nsid w:val="3C251902"/>
    <w:multiLevelType w:val="multilevel"/>
    <w:tmpl w:val="1BF02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3012252"/>
    <w:multiLevelType w:val="hybridMultilevel"/>
    <w:tmpl w:val="26B2F20C"/>
    <w:lvl w:ilvl="0" w:tplc="67B4CE28">
      <w:start w:val="1"/>
      <w:numFmt w:val="bullet"/>
      <w:lvlText w:val="·"/>
      <w:lvlJc w:val="left"/>
      <w:pPr>
        <w:ind w:left="720" w:hanging="360"/>
      </w:pPr>
      <w:rPr>
        <w:rFonts w:hint="default" w:ascii="Symbol" w:hAnsi="Symbol"/>
      </w:rPr>
    </w:lvl>
    <w:lvl w:ilvl="1" w:tplc="90D81194">
      <w:start w:val="1"/>
      <w:numFmt w:val="bullet"/>
      <w:lvlText w:val="o"/>
      <w:lvlJc w:val="left"/>
      <w:pPr>
        <w:ind w:left="1440" w:hanging="360"/>
      </w:pPr>
      <w:rPr>
        <w:rFonts w:hint="default" w:ascii="Courier New" w:hAnsi="Courier New"/>
      </w:rPr>
    </w:lvl>
    <w:lvl w:ilvl="2" w:tplc="ABDA63C6">
      <w:start w:val="1"/>
      <w:numFmt w:val="bullet"/>
      <w:lvlText w:val=""/>
      <w:lvlJc w:val="left"/>
      <w:pPr>
        <w:ind w:left="2160" w:hanging="360"/>
      </w:pPr>
      <w:rPr>
        <w:rFonts w:hint="default" w:ascii="Wingdings" w:hAnsi="Wingdings"/>
      </w:rPr>
    </w:lvl>
    <w:lvl w:ilvl="3" w:tplc="3230DEEE">
      <w:start w:val="1"/>
      <w:numFmt w:val="bullet"/>
      <w:lvlText w:val=""/>
      <w:lvlJc w:val="left"/>
      <w:pPr>
        <w:ind w:left="2880" w:hanging="360"/>
      </w:pPr>
      <w:rPr>
        <w:rFonts w:hint="default" w:ascii="Symbol" w:hAnsi="Symbol"/>
      </w:rPr>
    </w:lvl>
    <w:lvl w:ilvl="4" w:tplc="CE8A2FEC">
      <w:start w:val="1"/>
      <w:numFmt w:val="bullet"/>
      <w:lvlText w:val="o"/>
      <w:lvlJc w:val="left"/>
      <w:pPr>
        <w:ind w:left="3600" w:hanging="360"/>
      </w:pPr>
      <w:rPr>
        <w:rFonts w:hint="default" w:ascii="Courier New" w:hAnsi="Courier New"/>
      </w:rPr>
    </w:lvl>
    <w:lvl w:ilvl="5" w:tplc="B9AC6EA0">
      <w:start w:val="1"/>
      <w:numFmt w:val="bullet"/>
      <w:lvlText w:val=""/>
      <w:lvlJc w:val="left"/>
      <w:pPr>
        <w:ind w:left="4320" w:hanging="360"/>
      </w:pPr>
      <w:rPr>
        <w:rFonts w:hint="default" w:ascii="Wingdings" w:hAnsi="Wingdings"/>
      </w:rPr>
    </w:lvl>
    <w:lvl w:ilvl="6" w:tplc="4BD2059C">
      <w:start w:val="1"/>
      <w:numFmt w:val="bullet"/>
      <w:lvlText w:val=""/>
      <w:lvlJc w:val="left"/>
      <w:pPr>
        <w:ind w:left="5040" w:hanging="360"/>
      </w:pPr>
      <w:rPr>
        <w:rFonts w:hint="default" w:ascii="Symbol" w:hAnsi="Symbol"/>
      </w:rPr>
    </w:lvl>
    <w:lvl w:ilvl="7" w:tplc="B0ECC77A">
      <w:start w:val="1"/>
      <w:numFmt w:val="bullet"/>
      <w:lvlText w:val="o"/>
      <w:lvlJc w:val="left"/>
      <w:pPr>
        <w:ind w:left="5760" w:hanging="360"/>
      </w:pPr>
      <w:rPr>
        <w:rFonts w:hint="default" w:ascii="Courier New" w:hAnsi="Courier New"/>
      </w:rPr>
    </w:lvl>
    <w:lvl w:ilvl="8" w:tplc="4D88A88C">
      <w:start w:val="1"/>
      <w:numFmt w:val="bullet"/>
      <w:lvlText w:val=""/>
      <w:lvlJc w:val="left"/>
      <w:pPr>
        <w:ind w:left="6480" w:hanging="360"/>
      </w:pPr>
      <w:rPr>
        <w:rFonts w:hint="default" w:ascii="Wingdings" w:hAnsi="Wingdings"/>
      </w:rPr>
    </w:lvl>
  </w:abstractNum>
  <w:abstractNum w:abstractNumId="8" w15:restartNumberingAfterBreak="0">
    <w:nsid w:val="5A134309"/>
    <w:multiLevelType w:val="hybridMultilevel"/>
    <w:tmpl w:val="4E4ABBF0"/>
    <w:lvl w:ilvl="0" w:tplc="3BC2CF7E">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BF76932"/>
    <w:multiLevelType w:val="hybridMultilevel"/>
    <w:tmpl w:val="4106EE28"/>
    <w:lvl w:ilvl="0" w:tplc="04090001">
      <w:start w:val="1"/>
      <w:numFmt w:val="bullet"/>
      <w:lvlText w:val=""/>
      <w:lvlJc w:val="left"/>
      <w:pPr>
        <w:ind w:left="720" w:hanging="360"/>
      </w:pPr>
      <w:rPr>
        <w:rFonts w:hint="default" w:ascii="Symbol" w:hAnsi="Symbol"/>
      </w:rPr>
    </w:lvl>
    <w:lvl w:ilvl="1" w:tplc="075EE9B0">
      <w:numFmt w:val="bullet"/>
      <w:lvlText w:val="·"/>
      <w:lvlJc w:val="left"/>
      <w:pPr>
        <w:ind w:left="1440" w:hanging="360"/>
      </w:pPr>
      <w:rPr>
        <w:rFonts w:hint="default" w:ascii="Arial" w:hAnsi="Arial" w:eastAsia="Times New Roman"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FA51260"/>
    <w:multiLevelType w:val="hybridMultilevel"/>
    <w:tmpl w:val="592A188A"/>
    <w:lvl w:ilvl="0" w:tplc="04090001">
      <w:start w:val="1"/>
      <w:numFmt w:val="bullet"/>
      <w:lvlText w:val=""/>
      <w:lvlJc w:val="left"/>
      <w:pPr>
        <w:ind w:left="360" w:hanging="360"/>
      </w:pPr>
      <w:rPr>
        <w:rFonts w:hint="default" w:ascii="Symbol" w:hAnsi="Symbol" w:cs="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cs="Wingdings"/>
      </w:rPr>
    </w:lvl>
    <w:lvl w:ilvl="3" w:tplc="04090001" w:tentative="1">
      <w:start w:val="1"/>
      <w:numFmt w:val="bullet"/>
      <w:lvlText w:val=""/>
      <w:lvlJc w:val="left"/>
      <w:pPr>
        <w:ind w:left="2520" w:hanging="360"/>
      </w:pPr>
      <w:rPr>
        <w:rFonts w:hint="default" w:ascii="Symbol" w:hAnsi="Symbol" w:cs="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cs="Wingdings"/>
      </w:rPr>
    </w:lvl>
    <w:lvl w:ilvl="6" w:tplc="04090001" w:tentative="1">
      <w:start w:val="1"/>
      <w:numFmt w:val="bullet"/>
      <w:lvlText w:val=""/>
      <w:lvlJc w:val="left"/>
      <w:pPr>
        <w:ind w:left="4680" w:hanging="360"/>
      </w:pPr>
      <w:rPr>
        <w:rFonts w:hint="default" w:ascii="Symbol" w:hAnsi="Symbol" w:cs="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cs="Wingdings"/>
      </w:rPr>
    </w:lvl>
  </w:abstractNum>
  <w:abstractNum w:abstractNumId="11" w15:restartNumberingAfterBreak="0">
    <w:nsid w:val="5FCA8021"/>
    <w:multiLevelType w:val="hybridMultilevel"/>
    <w:tmpl w:val="591032F0"/>
    <w:lvl w:ilvl="0" w:tplc="9880E072">
      <w:start w:val="1"/>
      <w:numFmt w:val="bullet"/>
      <w:lvlText w:val="·"/>
      <w:lvlJc w:val="left"/>
      <w:pPr>
        <w:ind w:left="720" w:hanging="360"/>
      </w:pPr>
      <w:rPr>
        <w:rFonts w:hint="default" w:ascii="Symbol" w:hAnsi="Symbol"/>
      </w:rPr>
    </w:lvl>
    <w:lvl w:ilvl="1" w:tplc="1B0AA628">
      <w:start w:val="1"/>
      <w:numFmt w:val="bullet"/>
      <w:lvlText w:val="o"/>
      <w:lvlJc w:val="left"/>
      <w:pPr>
        <w:ind w:left="1440" w:hanging="360"/>
      </w:pPr>
      <w:rPr>
        <w:rFonts w:hint="default" w:ascii="Courier New" w:hAnsi="Courier New"/>
      </w:rPr>
    </w:lvl>
    <w:lvl w:ilvl="2" w:tplc="E4AE71A4">
      <w:start w:val="1"/>
      <w:numFmt w:val="bullet"/>
      <w:lvlText w:val=""/>
      <w:lvlJc w:val="left"/>
      <w:pPr>
        <w:ind w:left="2160" w:hanging="360"/>
      </w:pPr>
      <w:rPr>
        <w:rFonts w:hint="default" w:ascii="Wingdings" w:hAnsi="Wingdings"/>
      </w:rPr>
    </w:lvl>
    <w:lvl w:ilvl="3" w:tplc="04AEDEAC">
      <w:start w:val="1"/>
      <w:numFmt w:val="bullet"/>
      <w:lvlText w:val=""/>
      <w:lvlJc w:val="left"/>
      <w:pPr>
        <w:ind w:left="2880" w:hanging="360"/>
      </w:pPr>
      <w:rPr>
        <w:rFonts w:hint="default" w:ascii="Symbol" w:hAnsi="Symbol"/>
      </w:rPr>
    </w:lvl>
    <w:lvl w:ilvl="4" w:tplc="EB9C5CF6">
      <w:start w:val="1"/>
      <w:numFmt w:val="bullet"/>
      <w:lvlText w:val="o"/>
      <w:lvlJc w:val="left"/>
      <w:pPr>
        <w:ind w:left="3600" w:hanging="360"/>
      </w:pPr>
      <w:rPr>
        <w:rFonts w:hint="default" w:ascii="Courier New" w:hAnsi="Courier New"/>
      </w:rPr>
    </w:lvl>
    <w:lvl w:ilvl="5" w:tplc="CC6C02AA">
      <w:start w:val="1"/>
      <w:numFmt w:val="bullet"/>
      <w:lvlText w:val=""/>
      <w:lvlJc w:val="left"/>
      <w:pPr>
        <w:ind w:left="4320" w:hanging="360"/>
      </w:pPr>
      <w:rPr>
        <w:rFonts w:hint="default" w:ascii="Wingdings" w:hAnsi="Wingdings"/>
      </w:rPr>
    </w:lvl>
    <w:lvl w:ilvl="6" w:tplc="AEE03B86">
      <w:start w:val="1"/>
      <w:numFmt w:val="bullet"/>
      <w:lvlText w:val=""/>
      <w:lvlJc w:val="left"/>
      <w:pPr>
        <w:ind w:left="5040" w:hanging="360"/>
      </w:pPr>
      <w:rPr>
        <w:rFonts w:hint="default" w:ascii="Symbol" w:hAnsi="Symbol"/>
      </w:rPr>
    </w:lvl>
    <w:lvl w:ilvl="7" w:tplc="F530BC44">
      <w:start w:val="1"/>
      <w:numFmt w:val="bullet"/>
      <w:lvlText w:val="o"/>
      <w:lvlJc w:val="left"/>
      <w:pPr>
        <w:ind w:left="5760" w:hanging="360"/>
      </w:pPr>
      <w:rPr>
        <w:rFonts w:hint="default" w:ascii="Courier New" w:hAnsi="Courier New"/>
      </w:rPr>
    </w:lvl>
    <w:lvl w:ilvl="8" w:tplc="F6C45A4A">
      <w:start w:val="1"/>
      <w:numFmt w:val="bullet"/>
      <w:lvlText w:val=""/>
      <w:lvlJc w:val="left"/>
      <w:pPr>
        <w:ind w:left="6480" w:hanging="360"/>
      </w:pPr>
      <w:rPr>
        <w:rFonts w:hint="default" w:ascii="Wingdings" w:hAnsi="Wingdings"/>
      </w:rPr>
    </w:lvl>
  </w:abstractNum>
  <w:abstractNum w:abstractNumId="12" w15:restartNumberingAfterBreak="0">
    <w:nsid w:val="679A44D8"/>
    <w:multiLevelType w:val="hybridMultilevel"/>
    <w:tmpl w:val="AAC86D86"/>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3" w15:restartNumberingAfterBreak="0">
    <w:nsid w:val="67A874FC"/>
    <w:multiLevelType w:val="hybridMultilevel"/>
    <w:tmpl w:val="07E06420"/>
    <w:lvl w:ilvl="0" w:tplc="FFFFFFFF">
      <w:start w:val="1"/>
      <w:numFmt w:val="bullet"/>
      <w:lvlText w:val=""/>
      <w:lvlJc w:val="left"/>
      <w:pPr>
        <w:ind w:left="720" w:hanging="360"/>
      </w:pPr>
      <w:rPr>
        <w:rFonts w:hint="default" w:ascii="Symbol" w:hAnsi="Symbol"/>
      </w:rPr>
    </w:lvl>
    <w:lvl w:ilvl="1" w:tplc="83EC84FE">
      <w:numFmt w:val="bullet"/>
      <w:lvlText w:val="•"/>
      <w:lvlJc w:val="left"/>
      <w:pPr>
        <w:ind w:left="1800" w:hanging="720"/>
      </w:pPr>
      <w:rPr>
        <w:rFonts w:hint="default" w:ascii="Arial" w:hAnsi="Arial" w:cs="Arial" w:eastAsiaTheme="minorEastAsia"/>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393A908"/>
    <w:multiLevelType w:val="hybridMultilevel"/>
    <w:tmpl w:val="FFFFFFFF"/>
    <w:lvl w:ilvl="0" w:tplc="0F86F4C8">
      <w:start w:val="1"/>
      <w:numFmt w:val="bullet"/>
      <w:lvlText w:val="·"/>
      <w:lvlJc w:val="left"/>
      <w:pPr>
        <w:ind w:left="720" w:hanging="360"/>
      </w:pPr>
      <w:rPr>
        <w:rFonts w:hint="default" w:ascii="Symbol" w:hAnsi="Symbol"/>
      </w:rPr>
    </w:lvl>
    <w:lvl w:ilvl="1" w:tplc="4B2C3EB8">
      <w:start w:val="1"/>
      <w:numFmt w:val="bullet"/>
      <w:lvlText w:val="o"/>
      <w:lvlJc w:val="left"/>
      <w:pPr>
        <w:ind w:left="1440" w:hanging="360"/>
      </w:pPr>
      <w:rPr>
        <w:rFonts w:hint="default" w:ascii="Courier New" w:hAnsi="Courier New"/>
      </w:rPr>
    </w:lvl>
    <w:lvl w:ilvl="2" w:tplc="A3C07C40">
      <w:start w:val="1"/>
      <w:numFmt w:val="bullet"/>
      <w:lvlText w:val=""/>
      <w:lvlJc w:val="left"/>
      <w:pPr>
        <w:ind w:left="2160" w:hanging="360"/>
      </w:pPr>
      <w:rPr>
        <w:rFonts w:hint="default" w:ascii="Wingdings" w:hAnsi="Wingdings"/>
      </w:rPr>
    </w:lvl>
    <w:lvl w:ilvl="3" w:tplc="455413EC">
      <w:start w:val="1"/>
      <w:numFmt w:val="bullet"/>
      <w:lvlText w:val=""/>
      <w:lvlJc w:val="left"/>
      <w:pPr>
        <w:ind w:left="2880" w:hanging="360"/>
      </w:pPr>
      <w:rPr>
        <w:rFonts w:hint="default" w:ascii="Symbol" w:hAnsi="Symbol"/>
      </w:rPr>
    </w:lvl>
    <w:lvl w:ilvl="4" w:tplc="90B26A96">
      <w:start w:val="1"/>
      <w:numFmt w:val="bullet"/>
      <w:lvlText w:val="o"/>
      <w:lvlJc w:val="left"/>
      <w:pPr>
        <w:ind w:left="3600" w:hanging="360"/>
      </w:pPr>
      <w:rPr>
        <w:rFonts w:hint="default" w:ascii="Courier New" w:hAnsi="Courier New"/>
      </w:rPr>
    </w:lvl>
    <w:lvl w:ilvl="5" w:tplc="643E2210">
      <w:start w:val="1"/>
      <w:numFmt w:val="bullet"/>
      <w:lvlText w:val=""/>
      <w:lvlJc w:val="left"/>
      <w:pPr>
        <w:ind w:left="4320" w:hanging="360"/>
      </w:pPr>
      <w:rPr>
        <w:rFonts w:hint="default" w:ascii="Wingdings" w:hAnsi="Wingdings"/>
      </w:rPr>
    </w:lvl>
    <w:lvl w:ilvl="6" w:tplc="1FC42D22">
      <w:start w:val="1"/>
      <w:numFmt w:val="bullet"/>
      <w:lvlText w:val=""/>
      <w:lvlJc w:val="left"/>
      <w:pPr>
        <w:ind w:left="5040" w:hanging="360"/>
      </w:pPr>
      <w:rPr>
        <w:rFonts w:hint="default" w:ascii="Symbol" w:hAnsi="Symbol"/>
      </w:rPr>
    </w:lvl>
    <w:lvl w:ilvl="7" w:tplc="DB0C1F00">
      <w:start w:val="1"/>
      <w:numFmt w:val="bullet"/>
      <w:lvlText w:val="o"/>
      <w:lvlJc w:val="left"/>
      <w:pPr>
        <w:ind w:left="5760" w:hanging="360"/>
      </w:pPr>
      <w:rPr>
        <w:rFonts w:hint="default" w:ascii="Courier New" w:hAnsi="Courier New"/>
      </w:rPr>
    </w:lvl>
    <w:lvl w:ilvl="8" w:tplc="B8D43890">
      <w:start w:val="1"/>
      <w:numFmt w:val="bullet"/>
      <w:lvlText w:val=""/>
      <w:lvlJc w:val="left"/>
      <w:pPr>
        <w:ind w:left="6480" w:hanging="360"/>
      </w:pPr>
      <w:rPr>
        <w:rFonts w:hint="default" w:ascii="Wingdings" w:hAnsi="Wingdings"/>
      </w:rPr>
    </w:lvl>
  </w:abstractNum>
  <w:abstractNum w:abstractNumId="15" w15:restartNumberingAfterBreak="0">
    <w:nsid w:val="76B3DEEB"/>
    <w:multiLevelType w:val="hybridMultilevel"/>
    <w:tmpl w:val="87DC9724"/>
    <w:lvl w:ilvl="0" w:tplc="DCF667CE">
      <w:start w:val="1"/>
      <w:numFmt w:val="bullet"/>
      <w:lvlText w:val="·"/>
      <w:lvlJc w:val="left"/>
      <w:pPr>
        <w:ind w:left="720" w:hanging="360"/>
      </w:pPr>
      <w:rPr>
        <w:rFonts w:hint="default" w:ascii="Symbol" w:hAnsi="Symbol"/>
      </w:rPr>
    </w:lvl>
    <w:lvl w:ilvl="1" w:tplc="E54C40DE">
      <w:start w:val="1"/>
      <w:numFmt w:val="bullet"/>
      <w:lvlText w:val="o"/>
      <w:lvlJc w:val="left"/>
      <w:pPr>
        <w:ind w:left="1440" w:hanging="360"/>
      </w:pPr>
      <w:rPr>
        <w:rFonts w:hint="default" w:ascii="Courier New" w:hAnsi="Courier New"/>
      </w:rPr>
    </w:lvl>
    <w:lvl w:ilvl="2" w:tplc="FF24C42C">
      <w:start w:val="1"/>
      <w:numFmt w:val="bullet"/>
      <w:lvlText w:val=""/>
      <w:lvlJc w:val="left"/>
      <w:pPr>
        <w:ind w:left="2160" w:hanging="360"/>
      </w:pPr>
      <w:rPr>
        <w:rFonts w:hint="default" w:ascii="Wingdings" w:hAnsi="Wingdings"/>
      </w:rPr>
    </w:lvl>
    <w:lvl w:ilvl="3" w:tplc="873A4E0C">
      <w:start w:val="1"/>
      <w:numFmt w:val="bullet"/>
      <w:lvlText w:val=""/>
      <w:lvlJc w:val="left"/>
      <w:pPr>
        <w:ind w:left="2880" w:hanging="360"/>
      </w:pPr>
      <w:rPr>
        <w:rFonts w:hint="default" w:ascii="Symbol" w:hAnsi="Symbol"/>
      </w:rPr>
    </w:lvl>
    <w:lvl w:ilvl="4" w:tplc="AF700AB8">
      <w:start w:val="1"/>
      <w:numFmt w:val="bullet"/>
      <w:lvlText w:val="o"/>
      <w:lvlJc w:val="left"/>
      <w:pPr>
        <w:ind w:left="3600" w:hanging="360"/>
      </w:pPr>
      <w:rPr>
        <w:rFonts w:hint="default" w:ascii="Courier New" w:hAnsi="Courier New"/>
      </w:rPr>
    </w:lvl>
    <w:lvl w:ilvl="5" w:tplc="756C3878">
      <w:start w:val="1"/>
      <w:numFmt w:val="bullet"/>
      <w:lvlText w:val=""/>
      <w:lvlJc w:val="left"/>
      <w:pPr>
        <w:ind w:left="4320" w:hanging="360"/>
      </w:pPr>
      <w:rPr>
        <w:rFonts w:hint="default" w:ascii="Wingdings" w:hAnsi="Wingdings"/>
      </w:rPr>
    </w:lvl>
    <w:lvl w:ilvl="6" w:tplc="BFD01B7A">
      <w:start w:val="1"/>
      <w:numFmt w:val="bullet"/>
      <w:lvlText w:val=""/>
      <w:lvlJc w:val="left"/>
      <w:pPr>
        <w:ind w:left="5040" w:hanging="360"/>
      </w:pPr>
      <w:rPr>
        <w:rFonts w:hint="default" w:ascii="Symbol" w:hAnsi="Symbol"/>
      </w:rPr>
    </w:lvl>
    <w:lvl w:ilvl="7" w:tplc="959019D4">
      <w:start w:val="1"/>
      <w:numFmt w:val="bullet"/>
      <w:lvlText w:val="o"/>
      <w:lvlJc w:val="left"/>
      <w:pPr>
        <w:ind w:left="5760" w:hanging="360"/>
      </w:pPr>
      <w:rPr>
        <w:rFonts w:hint="default" w:ascii="Courier New" w:hAnsi="Courier New"/>
      </w:rPr>
    </w:lvl>
    <w:lvl w:ilvl="8" w:tplc="47F61F2C">
      <w:start w:val="1"/>
      <w:numFmt w:val="bullet"/>
      <w:lvlText w:val=""/>
      <w:lvlJc w:val="left"/>
      <w:pPr>
        <w:ind w:left="6480" w:hanging="360"/>
      </w:pPr>
      <w:rPr>
        <w:rFonts w:hint="default" w:ascii="Wingdings" w:hAnsi="Wingdings"/>
      </w:rPr>
    </w:lvl>
  </w:abstractNum>
  <w:abstractNum w:abstractNumId="16" w15:restartNumberingAfterBreak="0">
    <w:nsid w:val="77362C77"/>
    <w:multiLevelType w:val="hybridMultilevel"/>
    <w:tmpl w:val="1ECAA906"/>
    <w:lvl w:ilvl="0" w:tplc="FFFFFFFF">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377973714">
    <w:abstractNumId w:val="0"/>
  </w:num>
  <w:num w:numId="2" w16cid:durableId="1694265188">
    <w:abstractNumId w:val="11"/>
  </w:num>
  <w:num w:numId="3" w16cid:durableId="538202427">
    <w:abstractNumId w:val="5"/>
  </w:num>
  <w:num w:numId="4" w16cid:durableId="1991010792">
    <w:abstractNumId w:val="7"/>
  </w:num>
  <w:num w:numId="5" w16cid:durableId="1630549723">
    <w:abstractNumId w:val="14"/>
  </w:num>
  <w:num w:numId="6" w16cid:durableId="852231505">
    <w:abstractNumId w:val="1"/>
  </w:num>
  <w:num w:numId="7" w16cid:durableId="1767071887">
    <w:abstractNumId w:val="13"/>
  </w:num>
  <w:num w:numId="8" w16cid:durableId="1197965255">
    <w:abstractNumId w:val="8"/>
  </w:num>
  <w:num w:numId="9" w16cid:durableId="2062053232">
    <w:abstractNumId w:val="3"/>
  </w:num>
  <w:num w:numId="10" w16cid:durableId="1132750270">
    <w:abstractNumId w:val="16"/>
  </w:num>
  <w:num w:numId="11" w16cid:durableId="175119388">
    <w:abstractNumId w:val="2"/>
  </w:num>
  <w:num w:numId="12" w16cid:durableId="1598444337">
    <w:abstractNumId w:val="6"/>
  </w:num>
  <w:num w:numId="13" w16cid:durableId="1416322811">
    <w:abstractNumId w:val="4"/>
  </w:num>
  <w:num w:numId="14" w16cid:durableId="1994873854">
    <w:abstractNumId w:val="12"/>
  </w:num>
  <w:num w:numId="15" w16cid:durableId="1242982323">
    <w:abstractNumId w:val="15"/>
  </w:num>
  <w:num w:numId="16" w16cid:durableId="578172729">
    <w:abstractNumId w:val="10"/>
  </w:num>
  <w:num w:numId="17" w16cid:durableId="1126853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dirty"/>
  <w:trackRevisions w:val="false"/>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WxMDQ2MDExsLQwtTRQ0lEKTi0uzszPAykwrAUAzuBoqiwAAAA="/>
  </w:docVars>
  <w:rsids>
    <w:rsidRoot w:val="005D012F"/>
    <w:rsid w:val="00000429"/>
    <w:rsid w:val="000034F1"/>
    <w:rsid w:val="000065C5"/>
    <w:rsid w:val="000141F6"/>
    <w:rsid w:val="00016154"/>
    <w:rsid w:val="000179ED"/>
    <w:rsid w:val="00017AF5"/>
    <w:rsid w:val="00021831"/>
    <w:rsid w:val="00022480"/>
    <w:rsid w:val="00024B6C"/>
    <w:rsid w:val="00024CD8"/>
    <w:rsid w:val="0002516B"/>
    <w:rsid w:val="00025566"/>
    <w:rsid w:val="0002766B"/>
    <w:rsid w:val="00027953"/>
    <w:rsid w:val="0003094F"/>
    <w:rsid w:val="000327B2"/>
    <w:rsid w:val="00032ECE"/>
    <w:rsid w:val="0003629D"/>
    <w:rsid w:val="00036305"/>
    <w:rsid w:val="00036892"/>
    <w:rsid w:val="0004082D"/>
    <w:rsid w:val="000440B8"/>
    <w:rsid w:val="0004755E"/>
    <w:rsid w:val="0005371D"/>
    <w:rsid w:val="00057178"/>
    <w:rsid w:val="00057E90"/>
    <w:rsid w:val="00060BB5"/>
    <w:rsid w:val="0006321E"/>
    <w:rsid w:val="00065D79"/>
    <w:rsid w:val="00066FCE"/>
    <w:rsid w:val="00067773"/>
    <w:rsid w:val="00067B8E"/>
    <w:rsid w:val="00076013"/>
    <w:rsid w:val="000767E9"/>
    <w:rsid w:val="00076824"/>
    <w:rsid w:val="00077A25"/>
    <w:rsid w:val="000801CF"/>
    <w:rsid w:val="000847EE"/>
    <w:rsid w:val="000933FF"/>
    <w:rsid w:val="0009357F"/>
    <w:rsid w:val="00093EFD"/>
    <w:rsid w:val="0009555A"/>
    <w:rsid w:val="00095C62"/>
    <w:rsid w:val="00097298"/>
    <w:rsid w:val="00097656"/>
    <w:rsid w:val="00097A22"/>
    <w:rsid w:val="000A1071"/>
    <w:rsid w:val="000A2E00"/>
    <w:rsid w:val="000A720B"/>
    <w:rsid w:val="000B3581"/>
    <w:rsid w:val="000B67CB"/>
    <w:rsid w:val="000B78FA"/>
    <w:rsid w:val="000C2BB3"/>
    <w:rsid w:val="000D073E"/>
    <w:rsid w:val="000D5727"/>
    <w:rsid w:val="000D6548"/>
    <w:rsid w:val="000D7033"/>
    <w:rsid w:val="000E038C"/>
    <w:rsid w:val="000E1706"/>
    <w:rsid w:val="000F039F"/>
    <w:rsid w:val="000F04D9"/>
    <w:rsid w:val="000F109F"/>
    <w:rsid w:val="000F1806"/>
    <w:rsid w:val="000F2A48"/>
    <w:rsid w:val="000F39F0"/>
    <w:rsid w:val="000F6CA0"/>
    <w:rsid w:val="001024BD"/>
    <w:rsid w:val="0010263E"/>
    <w:rsid w:val="00102E58"/>
    <w:rsid w:val="00107402"/>
    <w:rsid w:val="00114DFA"/>
    <w:rsid w:val="001216A3"/>
    <w:rsid w:val="00121B01"/>
    <w:rsid w:val="00123A37"/>
    <w:rsid w:val="00124569"/>
    <w:rsid w:val="00125EC8"/>
    <w:rsid w:val="00130CCF"/>
    <w:rsid w:val="00132CCD"/>
    <w:rsid w:val="00140883"/>
    <w:rsid w:val="00142FCF"/>
    <w:rsid w:val="00145D71"/>
    <w:rsid w:val="00146695"/>
    <w:rsid w:val="001479E8"/>
    <w:rsid w:val="00150F13"/>
    <w:rsid w:val="00153010"/>
    <w:rsid w:val="00153539"/>
    <w:rsid w:val="00154087"/>
    <w:rsid w:val="0016036B"/>
    <w:rsid w:val="001672ED"/>
    <w:rsid w:val="00170480"/>
    <w:rsid w:val="001721C9"/>
    <w:rsid w:val="00172C80"/>
    <w:rsid w:val="00174878"/>
    <w:rsid w:val="00175511"/>
    <w:rsid w:val="00187B36"/>
    <w:rsid w:val="00192A95"/>
    <w:rsid w:val="001A1097"/>
    <w:rsid w:val="001A3A00"/>
    <w:rsid w:val="001A6FF2"/>
    <w:rsid w:val="001A7D98"/>
    <w:rsid w:val="001B0E25"/>
    <w:rsid w:val="001B1DF0"/>
    <w:rsid w:val="001B4C44"/>
    <w:rsid w:val="001B5DE5"/>
    <w:rsid w:val="001B7137"/>
    <w:rsid w:val="001C45C2"/>
    <w:rsid w:val="001D0255"/>
    <w:rsid w:val="001D096D"/>
    <w:rsid w:val="001D1D18"/>
    <w:rsid w:val="001D3083"/>
    <w:rsid w:val="001D4168"/>
    <w:rsid w:val="001D47E9"/>
    <w:rsid w:val="001D59AE"/>
    <w:rsid w:val="001E0037"/>
    <w:rsid w:val="001E4FA3"/>
    <w:rsid w:val="001F50BA"/>
    <w:rsid w:val="001F640E"/>
    <w:rsid w:val="002016CE"/>
    <w:rsid w:val="002031B6"/>
    <w:rsid w:val="00206222"/>
    <w:rsid w:val="00210EC1"/>
    <w:rsid w:val="002111E1"/>
    <w:rsid w:val="00214161"/>
    <w:rsid w:val="002170CE"/>
    <w:rsid w:val="00220E33"/>
    <w:rsid w:val="0022256A"/>
    <w:rsid w:val="002237F2"/>
    <w:rsid w:val="00224E87"/>
    <w:rsid w:val="00225794"/>
    <w:rsid w:val="00230AA5"/>
    <w:rsid w:val="002313CD"/>
    <w:rsid w:val="00234A08"/>
    <w:rsid w:val="00236922"/>
    <w:rsid w:val="002402AB"/>
    <w:rsid w:val="00243E46"/>
    <w:rsid w:val="00245025"/>
    <w:rsid w:val="002469BC"/>
    <w:rsid w:val="002510D6"/>
    <w:rsid w:val="00257815"/>
    <w:rsid w:val="00260095"/>
    <w:rsid w:val="00262B50"/>
    <w:rsid w:val="00265E75"/>
    <w:rsid w:val="00267D21"/>
    <w:rsid w:val="00271DFF"/>
    <w:rsid w:val="00276DF6"/>
    <w:rsid w:val="002804F0"/>
    <w:rsid w:val="0028317F"/>
    <w:rsid w:val="00285615"/>
    <w:rsid w:val="00291DFC"/>
    <w:rsid w:val="00292C97"/>
    <w:rsid w:val="00296C4F"/>
    <w:rsid w:val="00297520"/>
    <w:rsid w:val="00297568"/>
    <w:rsid w:val="002976F4"/>
    <w:rsid w:val="00297B5D"/>
    <w:rsid w:val="002A34FF"/>
    <w:rsid w:val="002A3DD4"/>
    <w:rsid w:val="002A5FFD"/>
    <w:rsid w:val="002B0BD1"/>
    <w:rsid w:val="002B2193"/>
    <w:rsid w:val="002B3B54"/>
    <w:rsid w:val="002B5E65"/>
    <w:rsid w:val="002B7D1F"/>
    <w:rsid w:val="002C0A55"/>
    <w:rsid w:val="002E35E4"/>
    <w:rsid w:val="002E41F4"/>
    <w:rsid w:val="002E46D6"/>
    <w:rsid w:val="002E4770"/>
    <w:rsid w:val="002E4BAC"/>
    <w:rsid w:val="002E5B87"/>
    <w:rsid w:val="002F0678"/>
    <w:rsid w:val="002F13A0"/>
    <w:rsid w:val="002F16CF"/>
    <w:rsid w:val="002F2A34"/>
    <w:rsid w:val="00300E90"/>
    <w:rsid w:val="00303E9A"/>
    <w:rsid w:val="00311E5B"/>
    <w:rsid w:val="00316837"/>
    <w:rsid w:val="00322239"/>
    <w:rsid w:val="00322E26"/>
    <w:rsid w:val="0032653E"/>
    <w:rsid w:val="00327BC4"/>
    <w:rsid w:val="0033045C"/>
    <w:rsid w:val="003305E2"/>
    <w:rsid w:val="00331602"/>
    <w:rsid w:val="00336E00"/>
    <w:rsid w:val="00340B3F"/>
    <w:rsid w:val="003436F1"/>
    <w:rsid w:val="00343944"/>
    <w:rsid w:val="003449D0"/>
    <w:rsid w:val="00344BD1"/>
    <w:rsid w:val="00345A4A"/>
    <w:rsid w:val="003468C5"/>
    <w:rsid w:val="00350174"/>
    <w:rsid w:val="003658D5"/>
    <w:rsid w:val="00367EA3"/>
    <w:rsid w:val="0037639D"/>
    <w:rsid w:val="00376E5D"/>
    <w:rsid w:val="003804C1"/>
    <w:rsid w:val="003861D8"/>
    <w:rsid w:val="00390CB4"/>
    <w:rsid w:val="00393B40"/>
    <w:rsid w:val="00395E74"/>
    <w:rsid w:val="00397297"/>
    <w:rsid w:val="003A3F01"/>
    <w:rsid w:val="003A4D2E"/>
    <w:rsid w:val="003A58D8"/>
    <w:rsid w:val="003B0420"/>
    <w:rsid w:val="003B2314"/>
    <w:rsid w:val="003B7DE5"/>
    <w:rsid w:val="003C0FD3"/>
    <w:rsid w:val="003C2894"/>
    <w:rsid w:val="003C3381"/>
    <w:rsid w:val="003C421C"/>
    <w:rsid w:val="003C4867"/>
    <w:rsid w:val="003C4BB8"/>
    <w:rsid w:val="003D2F9F"/>
    <w:rsid w:val="003D32E8"/>
    <w:rsid w:val="003D3346"/>
    <w:rsid w:val="003D4305"/>
    <w:rsid w:val="003D48FD"/>
    <w:rsid w:val="003D7E2F"/>
    <w:rsid w:val="003F2587"/>
    <w:rsid w:val="003F3384"/>
    <w:rsid w:val="003F3B5D"/>
    <w:rsid w:val="003F5852"/>
    <w:rsid w:val="00402449"/>
    <w:rsid w:val="004111DE"/>
    <w:rsid w:val="00412685"/>
    <w:rsid w:val="0041390B"/>
    <w:rsid w:val="00415484"/>
    <w:rsid w:val="004160CF"/>
    <w:rsid w:val="00416F06"/>
    <w:rsid w:val="004172E1"/>
    <w:rsid w:val="00421343"/>
    <w:rsid w:val="0042655A"/>
    <w:rsid w:val="004270AD"/>
    <w:rsid w:val="004316A6"/>
    <w:rsid w:val="00434D66"/>
    <w:rsid w:val="0043500B"/>
    <w:rsid w:val="00435F5A"/>
    <w:rsid w:val="004503C3"/>
    <w:rsid w:val="00451C17"/>
    <w:rsid w:val="004552AC"/>
    <w:rsid w:val="00456894"/>
    <w:rsid w:val="00457954"/>
    <w:rsid w:val="004609A5"/>
    <w:rsid w:val="004613BE"/>
    <w:rsid w:val="004633A8"/>
    <w:rsid w:val="00464EBD"/>
    <w:rsid w:val="00465AB5"/>
    <w:rsid w:val="00465E48"/>
    <w:rsid w:val="004725BE"/>
    <w:rsid w:val="00474EC0"/>
    <w:rsid w:val="004764ED"/>
    <w:rsid w:val="0048235B"/>
    <w:rsid w:val="0048427F"/>
    <w:rsid w:val="00484D00"/>
    <w:rsid w:val="00486810"/>
    <w:rsid w:val="004900F4"/>
    <w:rsid w:val="00495030"/>
    <w:rsid w:val="00497A48"/>
    <w:rsid w:val="004A0EAD"/>
    <w:rsid w:val="004A148C"/>
    <w:rsid w:val="004A26A1"/>
    <w:rsid w:val="004A2FB0"/>
    <w:rsid w:val="004A61D5"/>
    <w:rsid w:val="004A7108"/>
    <w:rsid w:val="004B0BCA"/>
    <w:rsid w:val="004B74F9"/>
    <w:rsid w:val="004C30A9"/>
    <w:rsid w:val="004C3173"/>
    <w:rsid w:val="004C506F"/>
    <w:rsid w:val="004D11E2"/>
    <w:rsid w:val="004D2193"/>
    <w:rsid w:val="004D5444"/>
    <w:rsid w:val="004E250B"/>
    <w:rsid w:val="004E3322"/>
    <w:rsid w:val="004F30A9"/>
    <w:rsid w:val="004F4AE1"/>
    <w:rsid w:val="00500A67"/>
    <w:rsid w:val="00505CA1"/>
    <w:rsid w:val="0051136C"/>
    <w:rsid w:val="00515477"/>
    <w:rsid w:val="00521366"/>
    <w:rsid w:val="005229A5"/>
    <w:rsid w:val="00523B3C"/>
    <w:rsid w:val="0052484C"/>
    <w:rsid w:val="00525C1F"/>
    <w:rsid w:val="00525FB6"/>
    <w:rsid w:val="00532136"/>
    <w:rsid w:val="00533AD5"/>
    <w:rsid w:val="00536044"/>
    <w:rsid w:val="00542D9F"/>
    <w:rsid w:val="00544F76"/>
    <w:rsid w:val="005458E0"/>
    <w:rsid w:val="00547448"/>
    <w:rsid w:val="0054754E"/>
    <w:rsid w:val="00551D04"/>
    <w:rsid w:val="00556131"/>
    <w:rsid w:val="005624E5"/>
    <w:rsid w:val="005630E2"/>
    <w:rsid w:val="00571C7B"/>
    <w:rsid w:val="00571D9A"/>
    <w:rsid w:val="005730B4"/>
    <w:rsid w:val="0057488D"/>
    <w:rsid w:val="00574D03"/>
    <w:rsid w:val="00575945"/>
    <w:rsid w:val="005818A2"/>
    <w:rsid w:val="005825E5"/>
    <w:rsid w:val="00584904"/>
    <w:rsid w:val="00585347"/>
    <w:rsid w:val="00594F45"/>
    <w:rsid w:val="00595E75"/>
    <w:rsid w:val="005A04A3"/>
    <w:rsid w:val="005A2B13"/>
    <w:rsid w:val="005B1FA5"/>
    <w:rsid w:val="005B267C"/>
    <w:rsid w:val="005B2D72"/>
    <w:rsid w:val="005B3897"/>
    <w:rsid w:val="005B6F67"/>
    <w:rsid w:val="005B7C21"/>
    <w:rsid w:val="005C49DF"/>
    <w:rsid w:val="005C49E3"/>
    <w:rsid w:val="005C55E3"/>
    <w:rsid w:val="005C7D87"/>
    <w:rsid w:val="005D012F"/>
    <w:rsid w:val="005D0E98"/>
    <w:rsid w:val="005D4450"/>
    <w:rsid w:val="005D59F4"/>
    <w:rsid w:val="005D5F3F"/>
    <w:rsid w:val="005E5A98"/>
    <w:rsid w:val="005F0A41"/>
    <w:rsid w:val="005F439E"/>
    <w:rsid w:val="005F485F"/>
    <w:rsid w:val="005F66C6"/>
    <w:rsid w:val="005F6C3C"/>
    <w:rsid w:val="00600DD0"/>
    <w:rsid w:val="006060D8"/>
    <w:rsid w:val="0060625B"/>
    <w:rsid w:val="00607CB9"/>
    <w:rsid w:val="00622218"/>
    <w:rsid w:val="00625C34"/>
    <w:rsid w:val="00627CCC"/>
    <w:rsid w:val="00632CD2"/>
    <w:rsid w:val="00634458"/>
    <w:rsid w:val="00637969"/>
    <w:rsid w:val="00637BE3"/>
    <w:rsid w:val="00640494"/>
    <w:rsid w:val="00642481"/>
    <w:rsid w:val="006450F3"/>
    <w:rsid w:val="006538E6"/>
    <w:rsid w:val="00657166"/>
    <w:rsid w:val="00657329"/>
    <w:rsid w:val="00657CE1"/>
    <w:rsid w:val="00660506"/>
    <w:rsid w:val="00661A09"/>
    <w:rsid w:val="00662E3C"/>
    <w:rsid w:val="0066523E"/>
    <w:rsid w:val="0066637B"/>
    <w:rsid w:val="006667E4"/>
    <w:rsid w:val="006777EF"/>
    <w:rsid w:val="006827B4"/>
    <w:rsid w:val="0068305A"/>
    <w:rsid w:val="006871E3"/>
    <w:rsid w:val="006927BC"/>
    <w:rsid w:val="006A3A8D"/>
    <w:rsid w:val="006B4C22"/>
    <w:rsid w:val="006B6C6D"/>
    <w:rsid w:val="006C3CCF"/>
    <w:rsid w:val="006C3D18"/>
    <w:rsid w:val="006D1165"/>
    <w:rsid w:val="006D1704"/>
    <w:rsid w:val="006D3A78"/>
    <w:rsid w:val="006D51DB"/>
    <w:rsid w:val="006D6A69"/>
    <w:rsid w:val="006E1306"/>
    <w:rsid w:val="006E36E9"/>
    <w:rsid w:val="006E398E"/>
    <w:rsid w:val="006E49F2"/>
    <w:rsid w:val="006E7B13"/>
    <w:rsid w:val="006F0E3F"/>
    <w:rsid w:val="006F3E36"/>
    <w:rsid w:val="006F51D5"/>
    <w:rsid w:val="006F7376"/>
    <w:rsid w:val="006F73FA"/>
    <w:rsid w:val="006F7B5C"/>
    <w:rsid w:val="00701E6A"/>
    <w:rsid w:val="007030C9"/>
    <w:rsid w:val="007033E2"/>
    <w:rsid w:val="0071047F"/>
    <w:rsid w:val="007128FD"/>
    <w:rsid w:val="00717B4F"/>
    <w:rsid w:val="0072061C"/>
    <w:rsid w:val="00721B3E"/>
    <w:rsid w:val="00722480"/>
    <w:rsid w:val="00723AF9"/>
    <w:rsid w:val="00724343"/>
    <w:rsid w:val="00724394"/>
    <w:rsid w:val="00725CD2"/>
    <w:rsid w:val="0073044E"/>
    <w:rsid w:val="0073060D"/>
    <w:rsid w:val="00734584"/>
    <w:rsid w:val="0074163F"/>
    <w:rsid w:val="00741C8E"/>
    <w:rsid w:val="00742513"/>
    <w:rsid w:val="007448DD"/>
    <w:rsid w:val="00744A88"/>
    <w:rsid w:val="00747C2E"/>
    <w:rsid w:val="00753D6B"/>
    <w:rsid w:val="00756041"/>
    <w:rsid w:val="00757EC7"/>
    <w:rsid w:val="0076225A"/>
    <w:rsid w:val="007624E0"/>
    <w:rsid w:val="0076315F"/>
    <w:rsid w:val="00766D5E"/>
    <w:rsid w:val="00770743"/>
    <w:rsid w:val="00773C79"/>
    <w:rsid w:val="00773CCD"/>
    <w:rsid w:val="00773D12"/>
    <w:rsid w:val="00773F9E"/>
    <w:rsid w:val="00774548"/>
    <w:rsid w:val="00782CDB"/>
    <w:rsid w:val="007851D8"/>
    <w:rsid w:val="00790267"/>
    <w:rsid w:val="0079138E"/>
    <w:rsid w:val="00792145"/>
    <w:rsid w:val="0079399F"/>
    <w:rsid w:val="00794140"/>
    <w:rsid w:val="007A47D7"/>
    <w:rsid w:val="007A4DE3"/>
    <w:rsid w:val="007A6524"/>
    <w:rsid w:val="007B4771"/>
    <w:rsid w:val="007B7CA7"/>
    <w:rsid w:val="007C0C59"/>
    <w:rsid w:val="007C1623"/>
    <w:rsid w:val="007C2B8F"/>
    <w:rsid w:val="007C314C"/>
    <w:rsid w:val="007C42B4"/>
    <w:rsid w:val="007C5C70"/>
    <w:rsid w:val="007C5EB1"/>
    <w:rsid w:val="007D276C"/>
    <w:rsid w:val="007D2F6A"/>
    <w:rsid w:val="007D6E5E"/>
    <w:rsid w:val="007E46D2"/>
    <w:rsid w:val="007F2CCC"/>
    <w:rsid w:val="007F7360"/>
    <w:rsid w:val="007F7867"/>
    <w:rsid w:val="00801DCD"/>
    <w:rsid w:val="00803490"/>
    <w:rsid w:val="00813926"/>
    <w:rsid w:val="008147B2"/>
    <w:rsid w:val="00815759"/>
    <w:rsid w:val="00816554"/>
    <w:rsid w:val="00821862"/>
    <w:rsid w:val="00823EA6"/>
    <w:rsid w:val="0082426A"/>
    <w:rsid w:val="0082560A"/>
    <w:rsid w:val="0082597F"/>
    <w:rsid w:val="008271DE"/>
    <w:rsid w:val="00831057"/>
    <w:rsid w:val="00831A2B"/>
    <w:rsid w:val="00832C0C"/>
    <w:rsid w:val="00842C2A"/>
    <w:rsid w:val="008433E6"/>
    <w:rsid w:val="00845458"/>
    <w:rsid w:val="00847482"/>
    <w:rsid w:val="008517E3"/>
    <w:rsid w:val="00851DB4"/>
    <w:rsid w:val="0085312C"/>
    <w:rsid w:val="00860FAF"/>
    <w:rsid w:val="00863D44"/>
    <w:rsid w:val="00866361"/>
    <w:rsid w:val="00867D63"/>
    <w:rsid w:val="008703FA"/>
    <w:rsid w:val="00870861"/>
    <w:rsid w:val="00877EBD"/>
    <w:rsid w:val="00885C84"/>
    <w:rsid w:val="00885F1F"/>
    <w:rsid w:val="008870AF"/>
    <w:rsid w:val="00890FDB"/>
    <w:rsid w:val="00891562"/>
    <w:rsid w:val="0089276A"/>
    <w:rsid w:val="00892851"/>
    <w:rsid w:val="00893725"/>
    <w:rsid w:val="00893B78"/>
    <w:rsid w:val="00894CB8"/>
    <w:rsid w:val="00894CB9"/>
    <w:rsid w:val="0089649C"/>
    <w:rsid w:val="008A2A83"/>
    <w:rsid w:val="008A2AD4"/>
    <w:rsid w:val="008A3F94"/>
    <w:rsid w:val="008A44B5"/>
    <w:rsid w:val="008A5F18"/>
    <w:rsid w:val="008B7A63"/>
    <w:rsid w:val="008C036A"/>
    <w:rsid w:val="008C226C"/>
    <w:rsid w:val="008C2321"/>
    <w:rsid w:val="008C64B2"/>
    <w:rsid w:val="008D03D6"/>
    <w:rsid w:val="008D0D17"/>
    <w:rsid w:val="008D5ED3"/>
    <w:rsid w:val="008D6C1E"/>
    <w:rsid w:val="008E502A"/>
    <w:rsid w:val="008E5232"/>
    <w:rsid w:val="008E7A05"/>
    <w:rsid w:val="008F4F0E"/>
    <w:rsid w:val="009024A6"/>
    <w:rsid w:val="00903252"/>
    <w:rsid w:val="00903688"/>
    <w:rsid w:val="009040C7"/>
    <w:rsid w:val="009071BD"/>
    <w:rsid w:val="00907494"/>
    <w:rsid w:val="00910335"/>
    <w:rsid w:val="009140CE"/>
    <w:rsid w:val="00917B84"/>
    <w:rsid w:val="00925A44"/>
    <w:rsid w:val="00930D91"/>
    <w:rsid w:val="00932D80"/>
    <w:rsid w:val="009361C8"/>
    <w:rsid w:val="009408CA"/>
    <w:rsid w:val="009418A7"/>
    <w:rsid w:val="00950401"/>
    <w:rsid w:val="00966FFE"/>
    <w:rsid w:val="00970BAB"/>
    <w:rsid w:val="0098411D"/>
    <w:rsid w:val="00984607"/>
    <w:rsid w:val="009873F0"/>
    <w:rsid w:val="00987755"/>
    <w:rsid w:val="00990511"/>
    <w:rsid w:val="0099390C"/>
    <w:rsid w:val="00996ED5"/>
    <w:rsid w:val="009A2E61"/>
    <w:rsid w:val="009A317F"/>
    <w:rsid w:val="009A56C8"/>
    <w:rsid w:val="009A7F19"/>
    <w:rsid w:val="009B2629"/>
    <w:rsid w:val="009C28FC"/>
    <w:rsid w:val="009C5042"/>
    <w:rsid w:val="009C5595"/>
    <w:rsid w:val="009D1FE1"/>
    <w:rsid w:val="009D217B"/>
    <w:rsid w:val="009D6A5B"/>
    <w:rsid w:val="009D7638"/>
    <w:rsid w:val="009D7A4E"/>
    <w:rsid w:val="009E0376"/>
    <w:rsid w:val="009E0FA4"/>
    <w:rsid w:val="009F079E"/>
    <w:rsid w:val="009F0978"/>
    <w:rsid w:val="009F0AD0"/>
    <w:rsid w:val="009F39F0"/>
    <w:rsid w:val="009F4C8F"/>
    <w:rsid w:val="009F61FB"/>
    <w:rsid w:val="00A01D7A"/>
    <w:rsid w:val="00A02C61"/>
    <w:rsid w:val="00A03012"/>
    <w:rsid w:val="00A055CD"/>
    <w:rsid w:val="00A0608A"/>
    <w:rsid w:val="00A10601"/>
    <w:rsid w:val="00A10B96"/>
    <w:rsid w:val="00A123B7"/>
    <w:rsid w:val="00A134B4"/>
    <w:rsid w:val="00A23CA3"/>
    <w:rsid w:val="00A266DA"/>
    <w:rsid w:val="00A37CEE"/>
    <w:rsid w:val="00A4375A"/>
    <w:rsid w:val="00A454CD"/>
    <w:rsid w:val="00A52476"/>
    <w:rsid w:val="00A531E9"/>
    <w:rsid w:val="00A539B0"/>
    <w:rsid w:val="00A53B21"/>
    <w:rsid w:val="00A60A42"/>
    <w:rsid w:val="00A644E0"/>
    <w:rsid w:val="00A72416"/>
    <w:rsid w:val="00A72A01"/>
    <w:rsid w:val="00A740AC"/>
    <w:rsid w:val="00A76507"/>
    <w:rsid w:val="00A76625"/>
    <w:rsid w:val="00A77958"/>
    <w:rsid w:val="00A83C34"/>
    <w:rsid w:val="00A94F44"/>
    <w:rsid w:val="00A96950"/>
    <w:rsid w:val="00A96E69"/>
    <w:rsid w:val="00A9701F"/>
    <w:rsid w:val="00A9758C"/>
    <w:rsid w:val="00AA0FE5"/>
    <w:rsid w:val="00AB1D63"/>
    <w:rsid w:val="00AB2600"/>
    <w:rsid w:val="00AB3822"/>
    <w:rsid w:val="00AB557C"/>
    <w:rsid w:val="00AC06F8"/>
    <w:rsid w:val="00AC1B64"/>
    <w:rsid w:val="00AC4C43"/>
    <w:rsid w:val="00AC7FAC"/>
    <w:rsid w:val="00AD274B"/>
    <w:rsid w:val="00AD2E47"/>
    <w:rsid w:val="00AD3701"/>
    <w:rsid w:val="00AD7394"/>
    <w:rsid w:val="00AE18C1"/>
    <w:rsid w:val="00AE1C67"/>
    <w:rsid w:val="00AE5761"/>
    <w:rsid w:val="00AE704C"/>
    <w:rsid w:val="00AF03A7"/>
    <w:rsid w:val="00AF31FA"/>
    <w:rsid w:val="00AF35B8"/>
    <w:rsid w:val="00AF5648"/>
    <w:rsid w:val="00AF66EF"/>
    <w:rsid w:val="00B05EC1"/>
    <w:rsid w:val="00B07FB5"/>
    <w:rsid w:val="00B13888"/>
    <w:rsid w:val="00B14FA8"/>
    <w:rsid w:val="00B15FC8"/>
    <w:rsid w:val="00B23431"/>
    <w:rsid w:val="00B24BD0"/>
    <w:rsid w:val="00B25BDE"/>
    <w:rsid w:val="00B26C98"/>
    <w:rsid w:val="00B27B92"/>
    <w:rsid w:val="00B30032"/>
    <w:rsid w:val="00B36A4E"/>
    <w:rsid w:val="00B37405"/>
    <w:rsid w:val="00B425EE"/>
    <w:rsid w:val="00B45D77"/>
    <w:rsid w:val="00B50356"/>
    <w:rsid w:val="00B541BB"/>
    <w:rsid w:val="00B54765"/>
    <w:rsid w:val="00B55C82"/>
    <w:rsid w:val="00B5746F"/>
    <w:rsid w:val="00B62534"/>
    <w:rsid w:val="00B63DA4"/>
    <w:rsid w:val="00B6444B"/>
    <w:rsid w:val="00B645B7"/>
    <w:rsid w:val="00B70FE6"/>
    <w:rsid w:val="00B71587"/>
    <w:rsid w:val="00B72BB7"/>
    <w:rsid w:val="00B8144E"/>
    <w:rsid w:val="00B818EE"/>
    <w:rsid w:val="00B87263"/>
    <w:rsid w:val="00B8773D"/>
    <w:rsid w:val="00B90136"/>
    <w:rsid w:val="00B931E4"/>
    <w:rsid w:val="00B95353"/>
    <w:rsid w:val="00B964D0"/>
    <w:rsid w:val="00B96707"/>
    <w:rsid w:val="00B96ABC"/>
    <w:rsid w:val="00BA4E8C"/>
    <w:rsid w:val="00BA5622"/>
    <w:rsid w:val="00BB06F1"/>
    <w:rsid w:val="00BB170E"/>
    <w:rsid w:val="00BB4DDE"/>
    <w:rsid w:val="00BB504D"/>
    <w:rsid w:val="00BB7A06"/>
    <w:rsid w:val="00BC10E7"/>
    <w:rsid w:val="00BC3FB7"/>
    <w:rsid w:val="00BD4217"/>
    <w:rsid w:val="00BD461A"/>
    <w:rsid w:val="00BE075D"/>
    <w:rsid w:val="00BE347C"/>
    <w:rsid w:val="00BE65FB"/>
    <w:rsid w:val="00BF0169"/>
    <w:rsid w:val="00BF04B2"/>
    <w:rsid w:val="00BF1906"/>
    <w:rsid w:val="00BF4474"/>
    <w:rsid w:val="00BF618E"/>
    <w:rsid w:val="00C01C82"/>
    <w:rsid w:val="00C03A14"/>
    <w:rsid w:val="00C119A6"/>
    <w:rsid w:val="00C13980"/>
    <w:rsid w:val="00C14538"/>
    <w:rsid w:val="00C154D9"/>
    <w:rsid w:val="00C16B7C"/>
    <w:rsid w:val="00C178C3"/>
    <w:rsid w:val="00C21F8A"/>
    <w:rsid w:val="00C22EC0"/>
    <w:rsid w:val="00C2385C"/>
    <w:rsid w:val="00C30C4E"/>
    <w:rsid w:val="00C313DE"/>
    <w:rsid w:val="00C31FAE"/>
    <w:rsid w:val="00C40FCC"/>
    <w:rsid w:val="00C41F8E"/>
    <w:rsid w:val="00C50A7F"/>
    <w:rsid w:val="00C50C26"/>
    <w:rsid w:val="00C5257A"/>
    <w:rsid w:val="00C54B29"/>
    <w:rsid w:val="00C6317F"/>
    <w:rsid w:val="00C63F95"/>
    <w:rsid w:val="00C721C6"/>
    <w:rsid w:val="00C75B79"/>
    <w:rsid w:val="00C75F46"/>
    <w:rsid w:val="00C77DF8"/>
    <w:rsid w:val="00C826AA"/>
    <w:rsid w:val="00C836BB"/>
    <w:rsid w:val="00C84F96"/>
    <w:rsid w:val="00C867FE"/>
    <w:rsid w:val="00C91714"/>
    <w:rsid w:val="00C93D18"/>
    <w:rsid w:val="00C96149"/>
    <w:rsid w:val="00C9751F"/>
    <w:rsid w:val="00CA16F3"/>
    <w:rsid w:val="00CC0C2F"/>
    <w:rsid w:val="00CC2E90"/>
    <w:rsid w:val="00CC3F28"/>
    <w:rsid w:val="00CC69BA"/>
    <w:rsid w:val="00CC76BC"/>
    <w:rsid w:val="00CC7712"/>
    <w:rsid w:val="00CD060F"/>
    <w:rsid w:val="00CD1885"/>
    <w:rsid w:val="00CD2E76"/>
    <w:rsid w:val="00CD6EC2"/>
    <w:rsid w:val="00CE4264"/>
    <w:rsid w:val="00CF35D0"/>
    <w:rsid w:val="00D045C4"/>
    <w:rsid w:val="00D06573"/>
    <w:rsid w:val="00D07CB6"/>
    <w:rsid w:val="00D10C67"/>
    <w:rsid w:val="00D11D33"/>
    <w:rsid w:val="00D128B7"/>
    <w:rsid w:val="00D16BE0"/>
    <w:rsid w:val="00D207DD"/>
    <w:rsid w:val="00D20FC3"/>
    <w:rsid w:val="00D23B06"/>
    <w:rsid w:val="00D24269"/>
    <w:rsid w:val="00D244E1"/>
    <w:rsid w:val="00D24FA1"/>
    <w:rsid w:val="00D25E80"/>
    <w:rsid w:val="00D26FC8"/>
    <w:rsid w:val="00D318D7"/>
    <w:rsid w:val="00D33F3C"/>
    <w:rsid w:val="00D34A11"/>
    <w:rsid w:val="00D36FC3"/>
    <w:rsid w:val="00D40270"/>
    <w:rsid w:val="00D40CC4"/>
    <w:rsid w:val="00D41256"/>
    <w:rsid w:val="00D4600B"/>
    <w:rsid w:val="00D51B9A"/>
    <w:rsid w:val="00D52C6F"/>
    <w:rsid w:val="00D53801"/>
    <w:rsid w:val="00D55571"/>
    <w:rsid w:val="00D630CC"/>
    <w:rsid w:val="00D670C3"/>
    <w:rsid w:val="00D67BC9"/>
    <w:rsid w:val="00D77E7D"/>
    <w:rsid w:val="00D85A24"/>
    <w:rsid w:val="00D87ECE"/>
    <w:rsid w:val="00D906E3"/>
    <w:rsid w:val="00D93D35"/>
    <w:rsid w:val="00D94071"/>
    <w:rsid w:val="00D97244"/>
    <w:rsid w:val="00DA21FB"/>
    <w:rsid w:val="00DA2A7D"/>
    <w:rsid w:val="00DA2F1E"/>
    <w:rsid w:val="00DA58CA"/>
    <w:rsid w:val="00DA5EF1"/>
    <w:rsid w:val="00DA5FA0"/>
    <w:rsid w:val="00DA6DE5"/>
    <w:rsid w:val="00DB6D21"/>
    <w:rsid w:val="00DC01BA"/>
    <w:rsid w:val="00DC4A0D"/>
    <w:rsid w:val="00DC66DF"/>
    <w:rsid w:val="00DD14BD"/>
    <w:rsid w:val="00DD76EB"/>
    <w:rsid w:val="00DD7BDD"/>
    <w:rsid w:val="00DE4D05"/>
    <w:rsid w:val="00DE6F16"/>
    <w:rsid w:val="00DE74A8"/>
    <w:rsid w:val="00DF2C65"/>
    <w:rsid w:val="00DF378B"/>
    <w:rsid w:val="00DF721B"/>
    <w:rsid w:val="00E011E4"/>
    <w:rsid w:val="00E064F4"/>
    <w:rsid w:val="00E11104"/>
    <w:rsid w:val="00E121F9"/>
    <w:rsid w:val="00E13191"/>
    <w:rsid w:val="00E1493C"/>
    <w:rsid w:val="00E15BDA"/>
    <w:rsid w:val="00E2291E"/>
    <w:rsid w:val="00E32C24"/>
    <w:rsid w:val="00E33120"/>
    <w:rsid w:val="00E33C49"/>
    <w:rsid w:val="00E3450C"/>
    <w:rsid w:val="00E36B24"/>
    <w:rsid w:val="00E430A2"/>
    <w:rsid w:val="00E46292"/>
    <w:rsid w:val="00E47511"/>
    <w:rsid w:val="00E475F1"/>
    <w:rsid w:val="00E50A5B"/>
    <w:rsid w:val="00E50BF1"/>
    <w:rsid w:val="00E51891"/>
    <w:rsid w:val="00E54690"/>
    <w:rsid w:val="00E54E7A"/>
    <w:rsid w:val="00E569F4"/>
    <w:rsid w:val="00E62EF7"/>
    <w:rsid w:val="00E72326"/>
    <w:rsid w:val="00E72394"/>
    <w:rsid w:val="00E72F94"/>
    <w:rsid w:val="00E80074"/>
    <w:rsid w:val="00E805EC"/>
    <w:rsid w:val="00E80997"/>
    <w:rsid w:val="00E80E10"/>
    <w:rsid w:val="00E83DCA"/>
    <w:rsid w:val="00E86F98"/>
    <w:rsid w:val="00E87699"/>
    <w:rsid w:val="00E91069"/>
    <w:rsid w:val="00E94FF0"/>
    <w:rsid w:val="00E96C9F"/>
    <w:rsid w:val="00E9778F"/>
    <w:rsid w:val="00EA09FA"/>
    <w:rsid w:val="00EA143D"/>
    <w:rsid w:val="00EA1DB4"/>
    <w:rsid w:val="00EA7454"/>
    <w:rsid w:val="00EB5B7D"/>
    <w:rsid w:val="00EB6197"/>
    <w:rsid w:val="00EB7DE3"/>
    <w:rsid w:val="00EC200A"/>
    <w:rsid w:val="00EC31D5"/>
    <w:rsid w:val="00EC7E91"/>
    <w:rsid w:val="00ED01E5"/>
    <w:rsid w:val="00ED0431"/>
    <w:rsid w:val="00ED1BB8"/>
    <w:rsid w:val="00ED6378"/>
    <w:rsid w:val="00EE1718"/>
    <w:rsid w:val="00EE3A6D"/>
    <w:rsid w:val="00EF1264"/>
    <w:rsid w:val="00EF18AF"/>
    <w:rsid w:val="00EF3113"/>
    <w:rsid w:val="00EF47E4"/>
    <w:rsid w:val="00EF646D"/>
    <w:rsid w:val="00F01BE4"/>
    <w:rsid w:val="00F01F9A"/>
    <w:rsid w:val="00F033DF"/>
    <w:rsid w:val="00F03D3D"/>
    <w:rsid w:val="00F0589C"/>
    <w:rsid w:val="00F10B94"/>
    <w:rsid w:val="00F116B8"/>
    <w:rsid w:val="00F12E6D"/>
    <w:rsid w:val="00F12FBA"/>
    <w:rsid w:val="00F14F3A"/>
    <w:rsid w:val="00F25F7C"/>
    <w:rsid w:val="00F2795C"/>
    <w:rsid w:val="00F27A2A"/>
    <w:rsid w:val="00F30683"/>
    <w:rsid w:val="00F33460"/>
    <w:rsid w:val="00F33BB6"/>
    <w:rsid w:val="00F373AE"/>
    <w:rsid w:val="00F4185F"/>
    <w:rsid w:val="00F422C8"/>
    <w:rsid w:val="00F42D85"/>
    <w:rsid w:val="00F4731B"/>
    <w:rsid w:val="00F47895"/>
    <w:rsid w:val="00F52A67"/>
    <w:rsid w:val="00F56387"/>
    <w:rsid w:val="00F63E70"/>
    <w:rsid w:val="00F65135"/>
    <w:rsid w:val="00F656F8"/>
    <w:rsid w:val="00F673EF"/>
    <w:rsid w:val="00F73C44"/>
    <w:rsid w:val="00F8142D"/>
    <w:rsid w:val="00F81883"/>
    <w:rsid w:val="00F91B47"/>
    <w:rsid w:val="00F95E03"/>
    <w:rsid w:val="00F96525"/>
    <w:rsid w:val="00F96909"/>
    <w:rsid w:val="00F96AB9"/>
    <w:rsid w:val="00F9759D"/>
    <w:rsid w:val="00FA2D09"/>
    <w:rsid w:val="00FA3710"/>
    <w:rsid w:val="00FA3B98"/>
    <w:rsid w:val="00FA6C6E"/>
    <w:rsid w:val="00FB2624"/>
    <w:rsid w:val="00FB2C10"/>
    <w:rsid w:val="00FB4C04"/>
    <w:rsid w:val="00FC1F86"/>
    <w:rsid w:val="00FC21A3"/>
    <w:rsid w:val="00FC4988"/>
    <w:rsid w:val="00FC526B"/>
    <w:rsid w:val="00FC5324"/>
    <w:rsid w:val="00FC5E50"/>
    <w:rsid w:val="00FC6FDE"/>
    <w:rsid w:val="00FD27F6"/>
    <w:rsid w:val="00FD2E5B"/>
    <w:rsid w:val="00FD6616"/>
    <w:rsid w:val="00FE10FB"/>
    <w:rsid w:val="00FE24F4"/>
    <w:rsid w:val="00FE3704"/>
    <w:rsid w:val="00FF6B78"/>
    <w:rsid w:val="00FF7F00"/>
    <w:rsid w:val="01317825"/>
    <w:rsid w:val="0186E309"/>
    <w:rsid w:val="01F51F55"/>
    <w:rsid w:val="02547865"/>
    <w:rsid w:val="02BA1E5E"/>
    <w:rsid w:val="02E9C80C"/>
    <w:rsid w:val="030C2CD7"/>
    <w:rsid w:val="03469BF2"/>
    <w:rsid w:val="0643CD99"/>
    <w:rsid w:val="065F2C50"/>
    <w:rsid w:val="06603267"/>
    <w:rsid w:val="0660ED6C"/>
    <w:rsid w:val="067E3CB4"/>
    <w:rsid w:val="081A0D15"/>
    <w:rsid w:val="08530349"/>
    <w:rsid w:val="086335FA"/>
    <w:rsid w:val="088F98EE"/>
    <w:rsid w:val="08BEB225"/>
    <w:rsid w:val="097B6E5B"/>
    <w:rsid w:val="0A56553E"/>
    <w:rsid w:val="0B1BDFD5"/>
    <w:rsid w:val="0C55B737"/>
    <w:rsid w:val="0CCFB04B"/>
    <w:rsid w:val="0D8504BD"/>
    <w:rsid w:val="0D8DF600"/>
    <w:rsid w:val="0E5842FC"/>
    <w:rsid w:val="0E75FAA8"/>
    <w:rsid w:val="10182225"/>
    <w:rsid w:val="10F5CE53"/>
    <w:rsid w:val="112AC9F9"/>
    <w:rsid w:val="1161FDE9"/>
    <w:rsid w:val="11663B62"/>
    <w:rsid w:val="116B9D21"/>
    <w:rsid w:val="116BBE66"/>
    <w:rsid w:val="116E32C4"/>
    <w:rsid w:val="1175674A"/>
    <w:rsid w:val="123AE830"/>
    <w:rsid w:val="1283F3AD"/>
    <w:rsid w:val="1303976C"/>
    <w:rsid w:val="14C15D73"/>
    <w:rsid w:val="1634DF5D"/>
    <w:rsid w:val="163813E9"/>
    <w:rsid w:val="16450429"/>
    <w:rsid w:val="16FD2911"/>
    <w:rsid w:val="17F33B9B"/>
    <w:rsid w:val="18415C29"/>
    <w:rsid w:val="1843FA94"/>
    <w:rsid w:val="18F576EB"/>
    <w:rsid w:val="1946D57D"/>
    <w:rsid w:val="1A0B206F"/>
    <w:rsid w:val="1A26A9FA"/>
    <w:rsid w:val="1ACD5CDA"/>
    <w:rsid w:val="1B1F3AE3"/>
    <w:rsid w:val="1B4D4448"/>
    <w:rsid w:val="1B704EFC"/>
    <w:rsid w:val="1C032EA0"/>
    <w:rsid w:val="1C105301"/>
    <w:rsid w:val="1C50E582"/>
    <w:rsid w:val="1C64BB89"/>
    <w:rsid w:val="1C7FD6EA"/>
    <w:rsid w:val="1DC0324B"/>
    <w:rsid w:val="1DE7EB9F"/>
    <w:rsid w:val="1E57E7E4"/>
    <w:rsid w:val="1E5A4568"/>
    <w:rsid w:val="1F863881"/>
    <w:rsid w:val="1FBC0E65"/>
    <w:rsid w:val="203D83FB"/>
    <w:rsid w:val="207CC321"/>
    <w:rsid w:val="20B9A451"/>
    <w:rsid w:val="20DB6E3F"/>
    <w:rsid w:val="213346EF"/>
    <w:rsid w:val="2158779B"/>
    <w:rsid w:val="2197E48E"/>
    <w:rsid w:val="21F22CBB"/>
    <w:rsid w:val="22184AC1"/>
    <w:rsid w:val="23E17C0A"/>
    <w:rsid w:val="23F68BA0"/>
    <w:rsid w:val="2404AD8C"/>
    <w:rsid w:val="241B8E25"/>
    <w:rsid w:val="24B3DDD6"/>
    <w:rsid w:val="252CA1A0"/>
    <w:rsid w:val="2586FD58"/>
    <w:rsid w:val="25A1871B"/>
    <w:rsid w:val="25C1D37A"/>
    <w:rsid w:val="25EAF632"/>
    <w:rsid w:val="26006D89"/>
    <w:rsid w:val="268FF6EF"/>
    <w:rsid w:val="26CEE0AE"/>
    <w:rsid w:val="27185258"/>
    <w:rsid w:val="27203AB5"/>
    <w:rsid w:val="2733C397"/>
    <w:rsid w:val="27619CD4"/>
    <w:rsid w:val="287606F0"/>
    <w:rsid w:val="28B3881B"/>
    <w:rsid w:val="296E9F24"/>
    <w:rsid w:val="299D6B84"/>
    <w:rsid w:val="2A5398A3"/>
    <w:rsid w:val="2B0399C2"/>
    <w:rsid w:val="2B58FF6C"/>
    <w:rsid w:val="2BCECD12"/>
    <w:rsid w:val="2C136306"/>
    <w:rsid w:val="2C1EF6C6"/>
    <w:rsid w:val="2D344517"/>
    <w:rsid w:val="2D39F37B"/>
    <w:rsid w:val="2D6E4A9B"/>
    <w:rsid w:val="2DD86560"/>
    <w:rsid w:val="2DFC4DE8"/>
    <w:rsid w:val="2E4A68E6"/>
    <w:rsid w:val="2E575295"/>
    <w:rsid w:val="2EFD3338"/>
    <w:rsid w:val="2F0E90DC"/>
    <w:rsid w:val="2F24D614"/>
    <w:rsid w:val="2F31434C"/>
    <w:rsid w:val="2F981E49"/>
    <w:rsid w:val="307B4B77"/>
    <w:rsid w:val="30C249C6"/>
    <w:rsid w:val="316A3642"/>
    <w:rsid w:val="31F5DEC1"/>
    <w:rsid w:val="32025639"/>
    <w:rsid w:val="320536BE"/>
    <w:rsid w:val="326C59C5"/>
    <w:rsid w:val="327601AD"/>
    <w:rsid w:val="3277EEFD"/>
    <w:rsid w:val="33388F68"/>
    <w:rsid w:val="33A9A1A6"/>
    <w:rsid w:val="34082A26"/>
    <w:rsid w:val="34CBA423"/>
    <w:rsid w:val="34D45FC9"/>
    <w:rsid w:val="35421676"/>
    <w:rsid w:val="354FA4CE"/>
    <w:rsid w:val="35E95580"/>
    <w:rsid w:val="3694DFE2"/>
    <w:rsid w:val="36CDC482"/>
    <w:rsid w:val="373FCAE8"/>
    <w:rsid w:val="37BE77D0"/>
    <w:rsid w:val="37DCC305"/>
    <w:rsid w:val="380C008B"/>
    <w:rsid w:val="38C40855"/>
    <w:rsid w:val="394A6889"/>
    <w:rsid w:val="3986F564"/>
    <w:rsid w:val="39DF7857"/>
    <w:rsid w:val="3A14673E"/>
    <w:rsid w:val="3A417F72"/>
    <w:rsid w:val="3A89F922"/>
    <w:rsid w:val="3A9A9F5E"/>
    <w:rsid w:val="3C3F6EA7"/>
    <w:rsid w:val="3CC694D8"/>
    <w:rsid w:val="3D13DE53"/>
    <w:rsid w:val="3D466AC0"/>
    <w:rsid w:val="3D6111C2"/>
    <w:rsid w:val="3DC6478C"/>
    <w:rsid w:val="3DEC9FEA"/>
    <w:rsid w:val="3E2DD8FC"/>
    <w:rsid w:val="3E77F845"/>
    <w:rsid w:val="3E82DDB3"/>
    <w:rsid w:val="3E914BE5"/>
    <w:rsid w:val="3EF8EB93"/>
    <w:rsid w:val="3F26D29C"/>
    <w:rsid w:val="3F732B78"/>
    <w:rsid w:val="3FB3CF48"/>
    <w:rsid w:val="40E3CF96"/>
    <w:rsid w:val="414509E3"/>
    <w:rsid w:val="41FD9D9D"/>
    <w:rsid w:val="420845A8"/>
    <w:rsid w:val="4230F178"/>
    <w:rsid w:val="42783A8D"/>
    <w:rsid w:val="42B4E379"/>
    <w:rsid w:val="431FC06F"/>
    <w:rsid w:val="434A0A4A"/>
    <w:rsid w:val="4364A8D1"/>
    <w:rsid w:val="43A3CDB0"/>
    <w:rsid w:val="43C7D27E"/>
    <w:rsid w:val="4412F3B5"/>
    <w:rsid w:val="46BAAD90"/>
    <w:rsid w:val="47859E42"/>
    <w:rsid w:val="47A4B603"/>
    <w:rsid w:val="47FAD455"/>
    <w:rsid w:val="4846D40D"/>
    <w:rsid w:val="48810484"/>
    <w:rsid w:val="48894EC2"/>
    <w:rsid w:val="48F57176"/>
    <w:rsid w:val="4967EFF0"/>
    <w:rsid w:val="498DF41A"/>
    <w:rsid w:val="49914464"/>
    <w:rsid w:val="4996A4B6"/>
    <w:rsid w:val="4A6086DB"/>
    <w:rsid w:val="4B327517"/>
    <w:rsid w:val="4B8464B9"/>
    <w:rsid w:val="4C482C52"/>
    <w:rsid w:val="4C536029"/>
    <w:rsid w:val="4C57A1BC"/>
    <w:rsid w:val="4C590F65"/>
    <w:rsid w:val="4CC52389"/>
    <w:rsid w:val="4CCE78A1"/>
    <w:rsid w:val="4DF4DFC6"/>
    <w:rsid w:val="4E95B2B6"/>
    <w:rsid w:val="4EBE0317"/>
    <w:rsid w:val="4F03E31F"/>
    <w:rsid w:val="4F0ED2CE"/>
    <w:rsid w:val="4F6C006F"/>
    <w:rsid w:val="4FDED0B3"/>
    <w:rsid w:val="4FF17017"/>
    <w:rsid w:val="5054C9BB"/>
    <w:rsid w:val="50F370B7"/>
    <w:rsid w:val="512E34CB"/>
    <w:rsid w:val="5145A8E5"/>
    <w:rsid w:val="51D1A8AD"/>
    <w:rsid w:val="521C0A68"/>
    <w:rsid w:val="528A78D4"/>
    <w:rsid w:val="5330FB44"/>
    <w:rsid w:val="53C0B4BE"/>
    <w:rsid w:val="542CFBDB"/>
    <w:rsid w:val="546A10AE"/>
    <w:rsid w:val="54822C46"/>
    <w:rsid w:val="5505FCCF"/>
    <w:rsid w:val="556AFC07"/>
    <w:rsid w:val="559F35C6"/>
    <w:rsid w:val="55FFF1AB"/>
    <w:rsid w:val="5612E95E"/>
    <w:rsid w:val="569FC760"/>
    <w:rsid w:val="56A73905"/>
    <w:rsid w:val="56BAAA7F"/>
    <w:rsid w:val="56BB7842"/>
    <w:rsid w:val="56E9C3B6"/>
    <w:rsid w:val="5714DAC1"/>
    <w:rsid w:val="5738D459"/>
    <w:rsid w:val="57D7383A"/>
    <w:rsid w:val="5828BEBB"/>
    <w:rsid w:val="5869034F"/>
    <w:rsid w:val="59848B37"/>
    <w:rsid w:val="599DD54B"/>
    <w:rsid w:val="59C48F1C"/>
    <w:rsid w:val="5A322600"/>
    <w:rsid w:val="5A7601A9"/>
    <w:rsid w:val="5ACC15E9"/>
    <w:rsid w:val="5AE87CB9"/>
    <w:rsid w:val="5C4EBBD1"/>
    <w:rsid w:val="5C83AD98"/>
    <w:rsid w:val="5CB908D6"/>
    <w:rsid w:val="5CCD6130"/>
    <w:rsid w:val="5D68E586"/>
    <w:rsid w:val="5D71D384"/>
    <w:rsid w:val="5DB98B6F"/>
    <w:rsid w:val="5E12F116"/>
    <w:rsid w:val="5E136F0F"/>
    <w:rsid w:val="5E80BF4C"/>
    <w:rsid w:val="5E87C808"/>
    <w:rsid w:val="5F04B5E7"/>
    <w:rsid w:val="5F0BB2E3"/>
    <w:rsid w:val="5F6A86DE"/>
    <w:rsid w:val="5F7FF89B"/>
    <w:rsid w:val="5F860F46"/>
    <w:rsid w:val="6101AEC1"/>
    <w:rsid w:val="611734CF"/>
    <w:rsid w:val="61A69F8E"/>
    <w:rsid w:val="61B24D59"/>
    <w:rsid w:val="61F88F30"/>
    <w:rsid w:val="624FC4A7"/>
    <w:rsid w:val="62D63CFA"/>
    <w:rsid w:val="63914D3F"/>
    <w:rsid w:val="63CEF3D2"/>
    <w:rsid w:val="63DAB74A"/>
    <w:rsid w:val="64515B17"/>
    <w:rsid w:val="650D4C22"/>
    <w:rsid w:val="6594AA93"/>
    <w:rsid w:val="65D20B3F"/>
    <w:rsid w:val="65E8354D"/>
    <w:rsid w:val="65EB0486"/>
    <w:rsid w:val="65FB2149"/>
    <w:rsid w:val="66B5EB2A"/>
    <w:rsid w:val="67B1B727"/>
    <w:rsid w:val="67DD900E"/>
    <w:rsid w:val="6865AEFB"/>
    <w:rsid w:val="687B5583"/>
    <w:rsid w:val="6901B67F"/>
    <w:rsid w:val="6942BE91"/>
    <w:rsid w:val="6A210B11"/>
    <w:rsid w:val="6A845E83"/>
    <w:rsid w:val="6AFC31FE"/>
    <w:rsid w:val="6B0BFCAD"/>
    <w:rsid w:val="6BC71560"/>
    <w:rsid w:val="6C8D447F"/>
    <w:rsid w:val="6CDBE0BD"/>
    <w:rsid w:val="6D084D33"/>
    <w:rsid w:val="6D2D3F1D"/>
    <w:rsid w:val="6D61B1CF"/>
    <w:rsid w:val="6D78E6D3"/>
    <w:rsid w:val="6DF2EF86"/>
    <w:rsid w:val="6E2914E0"/>
    <w:rsid w:val="6E75DE39"/>
    <w:rsid w:val="6E9C1EF1"/>
    <w:rsid w:val="6EBE32FD"/>
    <w:rsid w:val="6EE48582"/>
    <w:rsid w:val="6F430298"/>
    <w:rsid w:val="70629193"/>
    <w:rsid w:val="7227076C"/>
    <w:rsid w:val="72E2C955"/>
    <w:rsid w:val="733E405F"/>
    <w:rsid w:val="73A0F5CB"/>
    <w:rsid w:val="7413C4DB"/>
    <w:rsid w:val="745C2FC2"/>
    <w:rsid w:val="74D95140"/>
    <w:rsid w:val="74FBA4AD"/>
    <w:rsid w:val="74FE057F"/>
    <w:rsid w:val="75825B89"/>
    <w:rsid w:val="7598B49E"/>
    <w:rsid w:val="7613621A"/>
    <w:rsid w:val="7619DBD1"/>
    <w:rsid w:val="767A432C"/>
    <w:rsid w:val="7691238F"/>
    <w:rsid w:val="7811BBC3"/>
    <w:rsid w:val="784E8B5A"/>
    <w:rsid w:val="792C831C"/>
    <w:rsid w:val="7A2316E8"/>
    <w:rsid w:val="7A47B4DE"/>
    <w:rsid w:val="7AA3653A"/>
    <w:rsid w:val="7BE21C7D"/>
    <w:rsid w:val="7BEA75CF"/>
    <w:rsid w:val="7C294385"/>
    <w:rsid w:val="7C902FD6"/>
    <w:rsid w:val="7D615D8E"/>
    <w:rsid w:val="7DBE2881"/>
    <w:rsid w:val="7F19D340"/>
    <w:rsid w:val="7F1E1DBD"/>
    <w:rsid w:val="7F35556F"/>
    <w:rsid w:val="7F6A8C23"/>
    <w:rsid w:val="7F82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0DBB0"/>
  <w15:chartTrackingRefBased/>
  <w15:docId w15:val="{A0AAC569-5DC2-41DC-9B49-7CBFB968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012F"/>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D012F"/>
    <w:rPr>
      <w:color w:val="0563C1" w:themeColor="hyperlink"/>
      <w:u w:val="single"/>
    </w:rPr>
  </w:style>
  <w:style w:type="paragraph" w:styleId="ListParagraph">
    <w:name w:val="List Paragraph"/>
    <w:aliases w:val="IFCL - List Paragraph,List Paragraph (numbered (a)),Use Case List Paragraph,Bullets,References,ReferencesCxSpLast,lp1,List_Paragraph,Multilevel para_II,List Paragraph1,Normal 2,Numbered Paragraph,Main numbered paragraph,Source,Liste 1"/>
    <w:basedOn w:val="Normal"/>
    <w:link w:val="ListParagraphChar"/>
    <w:uiPriority w:val="34"/>
    <w:qFormat/>
    <w:rsid w:val="005D012F"/>
    <w:pPr>
      <w:ind w:left="720"/>
      <w:contextualSpacing/>
    </w:pPr>
  </w:style>
  <w:style w:type="paragraph" w:styleId="Header">
    <w:name w:val="header"/>
    <w:basedOn w:val="Normal"/>
    <w:link w:val="HeaderChar"/>
    <w:uiPriority w:val="99"/>
    <w:unhideWhenUsed/>
    <w:rsid w:val="005D01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012F"/>
  </w:style>
  <w:style w:type="paragraph" w:styleId="NoSpacing">
    <w:name w:val="No Spacing"/>
    <w:basedOn w:val="Normal"/>
    <w:uiPriority w:val="1"/>
    <w:qFormat/>
    <w:rsid w:val="005D012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5D012F"/>
  </w:style>
  <w:style w:type="character" w:styleId="PlaceholderText">
    <w:name w:val="Placeholder Text"/>
    <w:basedOn w:val="DefaultParagraphFont"/>
    <w:uiPriority w:val="99"/>
    <w:semiHidden/>
    <w:rsid w:val="004E250B"/>
    <w:rPr>
      <w:color w:val="808080"/>
    </w:rPr>
  </w:style>
  <w:style w:type="paragraph" w:styleId="Revision">
    <w:name w:val="Revision"/>
    <w:hidden/>
    <w:uiPriority w:val="99"/>
    <w:semiHidden/>
    <w:rsid w:val="006F3E36"/>
    <w:pPr>
      <w:spacing w:after="0" w:line="240" w:lineRule="auto"/>
    </w:pPr>
  </w:style>
  <w:style w:type="paragraph" w:styleId="Footer">
    <w:name w:val="footer"/>
    <w:basedOn w:val="Normal"/>
    <w:link w:val="FooterChar"/>
    <w:uiPriority w:val="99"/>
    <w:unhideWhenUsed/>
    <w:rsid w:val="00FC5E5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C5E50"/>
  </w:style>
  <w:style w:type="paragraph" w:styleId="first" w:customStyle="1">
    <w:name w:val="first"/>
    <w:basedOn w:val="Normal"/>
    <w:rsid w:val="00C30C4E"/>
    <w:pPr>
      <w:spacing w:before="100" w:beforeAutospacing="1" w:after="100" w:afterAutospacing="1" w:line="240" w:lineRule="auto"/>
    </w:pPr>
    <w:rPr>
      <w:rFonts w:ascii="Times New Roman" w:hAnsi="Times New Roman" w:eastAsia="Times New Roman" w:cs="Times New Roman"/>
      <w:sz w:val="24"/>
      <w:szCs w:val="24"/>
    </w:rPr>
  </w:style>
  <w:style w:type="character" w:styleId="txtblue" w:customStyle="1">
    <w:name w:val="txtblue"/>
    <w:basedOn w:val="DefaultParagraphFont"/>
    <w:rsid w:val="00C30C4E"/>
  </w:style>
  <w:style w:type="paragraph" w:styleId="paragraph" w:customStyle="1">
    <w:name w:val="paragraph"/>
    <w:basedOn w:val="Normal"/>
    <w:rsid w:val="008F4F0E"/>
    <w:pPr>
      <w:spacing w:before="100" w:beforeAutospacing="1" w:after="100" w:afterAutospacing="1" w:line="240" w:lineRule="auto"/>
    </w:pPr>
    <w:rPr>
      <w:rFonts w:ascii="Times New Roman" w:hAnsi="Times New Roman" w:eastAsia="Times New Roman" w:cs="Times New Roman"/>
      <w:sz w:val="24"/>
      <w:szCs w:val="24"/>
      <w:lang w:val="es-CR" w:eastAsia="es-CR"/>
    </w:rPr>
  </w:style>
  <w:style w:type="character" w:styleId="eop" w:customStyle="1">
    <w:name w:val="eop"/>
    <w:basedOn w:val="DefaultParagraphFont"/>
    <w:rsid w:val="008F4F0E"/>
  </w:style>
  <w:style w:type="character" w:styleId="ListParagraphChar" w:customStyle="1">
    <w:name w:val="List Paragraph Char"/>
    <w:aliases w:val="IFCL - List Paragraph Char,List Paragraph (numbered (a)) Char,Use Case List Paragraph Char,Bullets Char,References Char,ReferencesCxSpLast Char,lp1 Char,List_Paragraph Char,Multilevel para_II Char,List Paragraph1 Char,Normal 2 Char"/>
    <w:link w:val="ListParagraph"/>
    <w:uiPriority w:val="34"/>
    <w:locked/>
    <w:rsid w:val="00907494"/>
  </w:style>
  <w:style w:type="paragraph" w:styleId="FootnoteText">
    <w:name w:val="footnote text"/>
    <w:basedOn w:val="Normal"/>
    <w:link w:val="FootnoteTextChar"/>
    <w:uiPriority w:val="99"/>
    <w:semiHidden/>
    <w:unhideWhenUsed/>
    <w:rsid w:val="00A96E6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96E69"/>
    <w:rPr>
      <w:sz w:val="20"/>
      <w:szCs w:val="20"/>
    </w:rPr>
  </w:style>
  <w:style w:type="character" w:styleId="FootnoteReference">
    <w:name w:val="footnote reference"/>
    <w:basedOn w:val="DefaultParagraphFont"/>
    <w:uiPriority w:val="99"/>
    <w:semiHidden/>
    <w:unhideWhenUsed/>
    <w:rsid w:val="00A96E69"/>
    <w:rPr>
      <w:vertAlign w:val="superscript"/>
    </w:rPr>
  </w:style>
  <w:style w:type="character" w:styleId="FollowedHyperlink">
    <w:name w:val="FollowedHyperlink"/>
    <w:basedOn w:val="DefaultParagraphFont"/>
    <w:uiPriority w:val="99"/>
    <w:semiHidden/>
    <w:unhideWhenUsed/>
    <w:rsid w:val="006B6C6D"/>
    <w:rPr>
      <w:color w:val="954F72" w:themeColor="followedHyperlink"/>
      <w:u w:val="single"/>
    </w:rPr>
  </w:style>
  <w:style w:type="paragraph" w:styleId="NormalWeb">
    <w:name w:val="Normal (Web)"/>
    <w:basedOn w:val="Normal"/>
    <w:uiPriority w:val="99"/>
    <w:unhideWhenUsed/>
    <w:rsid w:val="00EC7E91"/>
    <w:pPr>
      <w:spacing w:before="100" w:beforeAutospacing="1" w:after="100" w:afterAutospacing="1"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i-provider" w:customStyle="1">
    <w:name w:val="ui-provider"/>
    <w:basedOn w:val="DefaultParagraphFont"/>
    <w:rsid w:val="00DA2A7D"/>
  </w:style>
  <w:style w:type="paragraph" w:styleId="CommentSubject">
    <w:name w:val="annotation subject"/>
    <w:basedOn w:val="CommentText"/>
    <w:next w:val="CommentText"/>
    <w:link w:val="CommentSubjectChar"/>
    <w:uiPriority w:val="99"/>
    <w:semiHidden/>
    <w:unhideWhenUsed/>
    <w:rsid w:val="00FC21A3"/>
    <w:rPr>
      <w:b/>
      <w:bCs/>
    </w:rPr>
  </w:style>
  <w:style w:type="character" w:styleId="CommentSubjectChar" w:customStyle="1">
    <w:name w:val="Comment Subject Char"/>
    <w:basedOn w:val="CommentTextChar"/>
    <w:link w:val="CommentSubject"/>
    <w:uiPriority w:val="99"/>
    <w:semiHidden/>
    <w:rsid w:val="00FC21A3"/>
    <w:rPr>
      <w:b/>
      <w:bCs/>
      <w:sz w:val="20"/>
      <w:szCs w:val="20"/>
    </w:rPr>
  </w:style>
  <w:style w:type="character" w:styleId="Style1" w:customStyle="1">
    <w:name w:val="Style1"/>
    <w:basedOn w:val="DefaultParagraphFont"/>
    <w:uiPriority w:val="1"/>
    <w:rsid w:val="00C63F95"/>
  </w:style>
  <w:style w:type="table" w:styleId="TableGrid">
    <w:name w:val="Table Grid"/>
    <w:basedOn w:val="TableNormal"/>
    <w:uiPriority w:val="39"/>
    <w:rsid w:val="008D5E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76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324">
      <w:bodyDiv w:val="1"/>
      <w:marLeft w:val="0"/>
      <w:marRight w:val="0"/>
      <w:marTop w:val="0"/>
      <w:marBottom w:val="0"/>
      <w:divBdr>
        <w:top w:val="none" w:sz="0" w:space="0" w:color="auto"/>
        <w:left w:val="none" w:sz="0" w:space="0" w:color="auto"/>
        <w:bottom w:val="none" w:sz="0" w:space="0" w:color="auto"/>
        <w:right w:val="none" w:sz="0" w:space="0" w:color="auto"/>
      </w:divBdr>
    </w:div>
    <w:div w:id="294680280">
      <w:bodyDiv w:val="1"/>
      <w:marLeft w:val="0"/>
      <w:marRight w:val="0"/>
      <w:marTop w:val="0"/>
      <w:marBottom w:val="0"/>
      <w:divBdr>
        <w:top w:val="none" w:sz="0" w:space="0" w:color="auto"/>
        <w:left w:val="none" w:sz="0" w:space="0" w:color="auto"/>
        <w:bottom w:val="none" w:sz="0" w:space="0" w:color="auto"/>
        <w:right w:val="none" w:sz="0" w:space="0" w:color="auto"/>
      </w:divBdr>
    </w:div>
    <w:div w:id="558444896">
      <w:bodyDiv w:val="1"/>
      <w:marLeft w:val="0"/>
      <w:marRight w:val="0"/>
      <w:marTop w:val="0"/>
      <w:marBottom w:val="0"/>
      <w:divBdr>
        <w:top w:val="none" w:sz="0" w:space="0" w:color="auto"/>
        <w:left w:val="none" w:sz="0" w:space="0" w:color="auto"/>
        <w:bottom w:val="none" w:sz="0" w:space="0" w:color="auto"/>
        <w:right w:val="none" w:sz="0" w:space="0" w:color="auto"/>
      </w:divBdr>
    </w:div>
    <w:div w:id="680355209">
      <w:bodyDiv w:val="1"/>
      <w:marLeft w:val="0"/>
      <w:marRight w:val="0"/>
      <w:marTop w:val="0"/>
      <w:marBottom w:val="0"/>
      <w:divBdr>
        <w:top w:val="none" w:sz="0" w:space="0" w:color="auto"/>
        <w:left w:val="none" w:sz="0" w:space="0" w:color="auto"/>
        <w:bottom w:val="none" w:sz="0" w:space="0" w:color="auto"/>
        <w:right w:val="none" w:sz="0" w:space="0" w:color="auto"/>
      </w:divBdr>
    </w:div>
    <w:div w:id="695623336">
      <w:bodyDiv w:val="1"/>
      <w:marLeft w:val="0"/>
      <w:marRight w:val="0"/>
      <w:marTop w:val="0"/>
      <w:marBottom w:val="0"/>
      <w:divBdr>
        <w:top w:val="none" w:sz="0" w:space="0" w:color="auto"/>
        <w:left w:val="none" w:sz="0" w:space="0" w:color="auto"/>
        <w:bottom w:val="none" w:sz="0" w:space="0" w:color="auto"/>
        <w:right w:val="none" w:sz="0" w:space="0" w:color="auto"/>
      </w:divBdr>
      <w:divsChild>
        <w:div w:id="30765716">
          <w:marLeft w:val="0"/>
          <w:marRight w:val="0"/>
          <w:marTop w:val="0"/>
          <w:marBottom w:val="0"/>
          <w:divBdr>
            <w:top w:val="none" w:sz="0" w:space="0" w:color="auto"/>
            <w:left w:val="none" w:sz="0" w:space="0" w:color="auto"/>
            <w:bottom w:val="none" w:sz="0" w:space="0" w:color="auto"/>
            <w:right w:val="none" w:sz="0" w:space="0" w:color="auto"/>
          </w:divBdr>
        </w:div>
        <w:div w:id="155926002">
          <w:marLeft w:val="0"/>
          <w:marRight w:val="0"/>
          <w:marTop w:val="0"/>
          <w:marBottom w:val="0"/>
          <w:divBdr>
            <w:top w:val="none" w:sz="0" w:space="0" w:color="auto"/>
            <w:left w:val="none" w:sz="0" w:space="0" w:color="auto"/>
            <w:bottom w:val="none" w:sz="0" w:space="0" w:color="auto"/>
            <w:right w:val="none" w:sz="0" w:space="0" w:color="auto"/>
          </w:divBdr>
        </w:div>
        <w:div w:id="736900179">
          <w:marLeft w:val="0"/>
          <w:marRight w:val="0"/>
          <w:marTop w:val="0"/>
          <w:marBottom w:val="0"/>
          <w:divBdr>
            <w:top w:val="none" w:sz="0" w:space="0" w:color="auto"/>
            <w:left w:val="none" w:sz="0" w:space="0" w:color="auto"/>
            <w:bottom w:val="none" w:sz="0" w:space="0" w:color="auto"/>
            <w:right w:val="none" w:sz="0" w:space="0" w:color="auto"/>
          </w:divBdr>
        </w:div>
        <w:div w:id="817574776">
          <w:marLeft w:val="0"/>
          <w:marRight w:val="0"/>
          <w:marTop w:val="0"/>
          <w:marBottom w:val="0"/>
          <w:divBdr>
            <w:top w:val="none" w:sz="0" w:space="0" w:color="auto"/>
            <w:left w:val="none" w:sz="0" w:space="0" w:color="auto"/>
            <w:bottom w:val="none" w:sz="0" w:space="0" w:color="auto"/>
            <w:right w:val="none" w:sz="0" w:space="0" w:color="auto"/>
          </w:divBdr>
        </w:div>
        <w:div w:id="868832881">
          <w:marLeft w:val="0"/>
          <w:marRight w:val="0"/>
          <w:marTop w:val="0"/>
          <w:marBottom w:val="0"/>
          <w:divBdr>
            <w:top w:val="none" w:sz="0" w:space="0" w:color="auto"/>
            <w:left w:val="none" w:sz="0" w:space="0" w:color="auto"/>
            <w:bottom w:val="none" w:sz="0" w:space="0" w:color="auto"/>
            <w:right w:val="none" w:sz="0" w:space="0" w:color="auto"/>
          </w:divBdr>
        </w:div>
        <w:div w:id="990714428">
          <w:marLeft w:val="0"/>
          <w:marRight w:val="0"/>
          <w:marTop w:val="0"/>
          <w:marBottom w:val="0"/>
          <w:divBdr>
            <w:top w:val="none" w:sz="0" w:space="0" w:color="auto"/>
            <w:left w:val="none" w:sz="0" w:space="0" w:color="auto"/>
            <w:bottom w:val="none" w:sz="0" w:space="0" w:color="auto"/>
            <w:right w:val="none" w:sz="0" w:space="0" w:color="auto"/>
          </w:divBdr>
        </w:div>
        <w:div w:id="1009525205">
          <w:marLeft w:val="0"/>
          <w:marRight w:val="0"/>
          <w:marTop w:val="0"/>
          <w:marBottom w:val="0"/>
          <w:divBdr>
            <w:top w:val="none" w:sz="0" w:space="0" w:color="auto"/>
            <w:left w:val="none" w:sz="0" w:space="0" w:color="auto"/>
            <w:bottom w:val="none" w:sz="0" w:space="0" w:color="auto"/>
            <w:right w:val="none" w:sz="0" w:space="0" w:color="auto"/>
          </w:divBdr>
        </w:div>
        <w:div w:id="1083064482">
          <w:marLeft w:val="0"/>
          <w:marRight w:val="0"/>
          <w:marTop w:val="0"/>
          <w:marBottom w:val="0"/>
          <w:divBdr>
            <w:top w:val="none" w:sz="0" w:space="0" w:color="auto"/>
            <w:left w:val="none" w:sz="0" w:space="0" w:color="auto"/>
            <w:bottom w:val="none" w:sz="0" w:space="0" w:color="auto"/>
            <w:right w:val="none" w:sz="0" w:space="0" w:color="auto"/>
          </w:divBdr>
        </w:div>
        <w:div w:id="1505048496">
          <w:marLeft w:val="0"/>
          <w:marRight w:val="0"/>
          <w:marTop w:val="0"/>
          <w:marBottom w:val="0"/>
          <w:divBdr>
            <w:top w:val="none" w:sz="0" w:space="0" w:color="auto"/>
            <w:left w:val="none" w:sz="0" w:space="0" w:color="auto"/>
            <w:bottom w:val="none" w:sz="0" w:space="0" w:color="auto"/>
            <w:right w:val="none" w:sz="0" w:space="0" w:color="auto"/>
          </w:divBdr>
        </w:div>
        <w:div w:id="1965846770">
          <w:marLeft w:val="0"/>
          <w:marRight w:val="0"/>
          <w:marTop w:val="0"/>
          <w:marBottom w:val="0"/>
          <w:divBdr>
            <w:top w:val="none" w:sz="0" w:space="0" w:color="auto"/>
            <w:left w:val="none" w:sz="0" w:space="0" w:color="auto"/>
            <w:bottom w:val="none" w:sz="0" w:space="0" w:color="auto"/>
            <w:right w:val="none" w:sz="0" w:space="0" w:color="auto"/>
          </w:divBdr>
        </w:div>
        <w:div w:id="2043164988">
          <w:marLeft w:val="0"/>
          <w:marRight w:val="0"/>
          <w:marTop w:val="0"/>
          <w:marBottom w:val="0"/>
          <w:divBdr>
            <w:top w:val="none" w:sz="0" w:space="0" w:color="auto"/>
            <w:left w:val="none" w:sz="0" w:space="0" w:color="auto"/>
            <w:bottom w:val="none" w:sz="0" w:space="0" w:color="auto"/>
            <w:right w:val="none" w:sz="0" w:space="0" w:color="auto"/>
          </w:divBdr>
        </w:div>
        <w:div w:id="2106067787">
          <w:marLeft w:val="0"/>
          <w:marRight w:val="0"/>
          <w:marTop w:val="0"/>
          <w:marBottom w:val="0"/>
          <w:divBdr>
            <w:top w:val="none" w:sz="0" w:space="0" w:color="auto"/>
            <w:left w:val="none" w:sz="0" w:space="0" w:color="auto"/>
            <w:bottom w:val="none" w:sz="0" w:space="0" w:color="auto"/>
            <w:right w:val="none" w:sz="0" w:space="0" w:color="auto"/>
          </w:divBdr>
        </w:div>
      </w:divsChild>
    </w:div>
    <w:div w:id="723136014">
      <w:bodyDiv w:val="1"/>
      <w:marLeft w:val="0"/>
      <w:marRight w:val="0"/>
      <w:marTop w:val="0"/>
      <w:marBottom w:val="0"/>
      <w:divBdr>
        <w:top w:val="none" w:sz="0" w:space="0" w:color="auto"/>
        <w:left w:val="none" w:sz="0" w:space="0" w:color="auto"/>
        <w:bottom w:val="none" w:sz="0" w:space="0" w:color="auto"/>
        <w:right w:val="none" w:sz="0" w:space="0" w:color="auto"/>
      </w:divBdr>
    </w:div>
    <w:div w:id="901866470">
      <w:bodyDiv w:val="1"/>
      <w:marLeft w:val="0"/>
      <w:marRight w:val="0"/>
      <w:marTop w:val="0"/>
      <w:marBottom w:val="0"/>
      <w:divBdr>
        <w:top w:val="none" w:sz="0" w:space="0" w:color="auto"/>
        <w:left w:val="none" w:sz="0" w:space="0" w:color="auto"/>
        <w:bottom w:val="none" w:sz="0" w:space="0" w:color="auto"/>
        <w:right w:val="none" w:sz="0" w:space="0" w:color="auto"/>
      </w:divBdr>
    </w:div>
    <w:div w:id="1000427292">
      <w:bodyDiv w:val="1"/>
      <w:marLeft w:val="0"/>
      <w:marRight w:val="0"/>
      <w:marTop w:val="0"/>
      <w:marBottom w:val="0"/>
      <w:divBdr>
        <w:top w:val="none" w:sz="0" w:space="0" w:color="auto"/>
        <w:left w:val="none" w:sz="0" w:space="0" w:color="auto"/>
        <w:bottom w:val="none" w:sz="0" w:space="0" w:color="auto"/>
        <w:right w:val="none" w:sz="0" w:space="0" w:color="auto"/>
      </w:divBdr>
    </w:div>
    <w:div w:id="1099330218">
      <w:bodyDiv w:val="1"/>
      <w:marLeft w:val="0"/>
      <w:marRight w:val="0"/>
      <w:marTop w:val="0"/>
      <w:marBottom w:val="0"/>
      <w:divBdr>
        <w:top w:val="none" w:sz="0" w:space="0" w:color="auto"/>
        <w:left w:val="none" w:sz="0" w:space="0" w:color="auto"/>
        <w:bottom w:val="none" w:sz="0" w:space="0" w:color="auto"/>
        <w:right w:val="none" w:sz="0" w:space="0" w:color="auto"/>
      </w:divBdr>
      <w:divsChild>
        <w:div w:id="70590765">
          <w:marLeft w:val="0"/>
          <w:marRight w:val="0"/>
          <w:marTop w:val="0"/>
          <w:marBottom w:val="0"/>
          <w:divBdr>
            <w:top w:val="none" w:sz="0" w:space="0" w:color="auto"/>
            <w:left w:val="none" w:sz="0" w:space="0" w:color="auto"/>
            <w:bottom w:val="none" w:sz="0" w:space="0" w:color="auto"/>
            <w:right w:val="none" w:sz="0" w:space="0" w:color="auto"/>
          </w:divBdr>
        </w:div>
        <w:div w:id="194584832">
          <w:marLeft w:val="0"/>
          <w:marRight w:val="0"/>
          <w:marTop w:val="0"/>
          <w:marBottom w:val="0"/>
          <w:divBdr>
            <w:top w:val="none" w:sz="0" w:space="0" w:color="auto"/>
            <w:left w:val="none" w:sz="0" w:space="0" w:color="auto"/>
            <w:bottom w:val="none" w:sz="0" w:space="0" w:color="auto"/>
            <w:right w:val="none" w:sz="0" w:space="0" w:color="auto"/>
          </w:divBdr>
        </w:div>
        <w:div w:id="1499464157">
          <w:marLeft w:val="0"/>
          <w:marRight w:val="0"/>
          <w:marTop w:val="0"/>
          <w:marBottom w:val="0"/>
          <w:divBdr>
            <w:top w:val="none" w:sz="0" w:space="0" w:color="auto"/>
            <w:left w:val="none" w:sz="0" w:space="0" w:color="auto"/>
            <w:bottom w:val="none" w:sz="0" w:space="0" w:color="auto"/>
            <w:right w:val="none" w:sz="0" w:space="0" w:color="auto"/>
          </w:divBdr>
        </w:div>
        <w:div w:id="2046519702">
          <w:marLeft w:val="0"/>
          <w:marRight w:val="0"/>
          <w:marTop w:val="0"/>
          <w:marBottom w:val="0"/>
          <w:divBdr>
            <w:top w:val="none" w:sz="0" w:space="0" w:color="auto"/>
            <w:left w:val="none" w:sz="0" w:space="0" w:color="auto"/>
            <w:bottom w:val="none" w:sz="0" w:space="0" w:color="auto"/>
            <w:right w:val="none" w:sz="0" w:space="0" w:color="auto"/>
          </w:divBdr>
        </w:div>
        <w:div w:id="2100178643">
          <w:marLeft w:val="0"/>
          <w:marRight w:val="0"/>
          <w:marTop w:val="0"/>
          <w:marBottom w:val="0"/>
          <w:divBdr>
            <w:top w:val="none" w:sz="0" w:space="0" w:color="auto"/>
            <w:left w:val="none" w:sz="0" w:space="0" w:color="auto"/>
            <w:bottom w:val="none" w:sz="0" w:space="0" w:color="auto"/>
            <w:right w:val="none" w:sz="0" w:space="0" w:color="auto"/>
          </w:divBdr>
        </w:div>
      </w:divsChild>
    </w:div>
    <w:div w:id="1167674378">
      <w:bodyDiv w:val="1"/>
      <w:marLeft w:val="0"/>
      <w:marRight w:val="0"/>
      <w:marTop w:val="0"/>
      <w:marBottom w:val="0"/>
      <w:divBdr>
        <w:top w:val="none" w:sz="0" w:space="0" w:color="auto"/>
        <w:left w:val="none" w:sz="0" w:space="0" w:color="auto"/>
        <w:bottom w:val="none" w:sz="0" w:space="0" w:color="auto"/>
        <w:right w:val="none" w:sz="0" w:space="0" w:color="auto"/>
      </w:divBdr>
    </w:div>
    <w:div w:id="1753311870">
      <w:bodyDiv w:val="1"/>
      <w:marLeft w:val="0"/>
      <w:marRight w:val="0"/>
      <w:marTop w:val="0"/>
      <w:marBottom w:val="0"/>
      <w:divBdr>
        <w:top w:val="none" w:sz="0" w:space="0" w:color="auto"/>
        <w:left w:val="none" w:sz="0" w:space="0" w:color="auto"/>
        <w:bottom w:val="none" w:sz="0" w:space="0" w:color="auto"/>
        <w:right w:val="none" w:sz="0" w:space="0" w:color="auto"/>
      </w:divBdr>
    </w:div>
    <w:div w:id="1889294849">
      <w:bodyDiv w:val="1"/>
      <w:marLeft w:val="0"/>
      <w:marRight w:val="0"/>
      <w:marTop w:val="0"/>
      <w:marBottom w:val="0"/>
      <w:divBdr>
        <w:top w:val="none" w:sz="0" w:space="0" w:color="auto"/>
        <w:left w:val="none" w:sz="0" w:space="0" w:color="auto"/>
        <w:bottom w:val="none" w:sz="0" w:space="0" w:color="auto"/>
        <w:right w:val="none" w:sz="0" w:space="0" w:color="auto"/>
      </w:divBdr>
    </w:div>
    <w:div w:id="1920945461">
      <w:bodyDiv w:val="1"/>
      <w:marLeft w:val="0"/>
      <w:marRight w:val="0"/>
      <w:marTop w:val="0"/>
      <w:marBottom w:val="0"/>
      <w:divBdr>
        <w:top w:val="none" w:sz="0" w:space="0" w:color="auto"/>
        <w:left w:val="none" w:sz="0" w:space="0" w:color="auto"/>
        <w:bottom w:val="none" w:sz="0" w:space="0" w:color="auto"/>
        <w:right w:val="none" w:sz="0" w:space="0" w:color="auto"/>
      </w:divBdr>
    </w:div>
    <w:div w:id="2009097435">
      <w:bodyDiv w:val="1"/>
      <w:marLeft w:val="0"/>
      <w:marRight w:val="0"/>
      <w:marTop w:val="0"/>
      <w:marBottom w:val="0"/>
      <w:divBdr>
        <w:top w:val="none" w:sz="0" w:space="0" w:color="auto"/>
        <w:left w:val="none" w:sz="0" w:space="0" w:color="auto"/>
        <w:bottom w:val="none" w:sz="0" w:space="0" w:color="auto"/>
        <w:right w:val="none" w:sz="0" w:space="0" w:color="auto"/>
      </w:divBdr>
    </w:div>
    <w:div w:id="21129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facebook.com/IADB.org"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yperlink" Target="https://www.linkedin.com/company/inter-american-development-bank/" TargetMode="External" Id="rId15" /><Relationship Type="http://schemas.openxmlformats.org/officeDocument/2006/relationships/settings" Target="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yperlink" Target="mailto:accommodations@iadb.org" TargetMode="External" Id="rId14" /><Relationship Type="http://schemas.microsoft.com/office/2020/10/relationships/intelligence" Target="intelligence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98998F-AE9E-4580-8733-E3A66224FABA}">
    <t:Anchor>
      <t:Comment id="1501216116"/>
    </t:Anchor>
    <t:History>
      <t:Event id="{F02F8EFC-B6CA-46FD-8CF1-092A7B2889B2}" time="2023-03-16T14:26:36.629Z">
        <t:Attribution userId="S::janineb@iadb.org::5932be9f-3d3f-4e01-b9ba-2141eb0ff850" userProvider="AD" userName="Billy, Janine Melissa Joan"/>
        <t:Anchor>
          <t:Comment id="168019638"/>
        </t:Anchor>
        <t:Create/>
      </t:Event>
      <t:Event id="{8A5D80F6-D4D7-4E82-83A4-CA7833D00DB7}" time="2023-03-16T14:26:36.629Z">
        <t:Attribution userId="S::janineb@iadb.org::5932be9f-3d3f-4e01-b9ba-2141eb0ff850" userProvider="AD" userName="Billy, Janine Melissa Joan"/>
        <t:Anchor>
          <t:Comment id="168019638"/>
        </t:Anchor>
        <t:Assign userId="S::mireyac@IADB.ORG::2b8b0385-cfd0-4035-b010-f94167aeda3c" userProvider="AD" userName="Cruz Ortega, Mireya del Valle"/>
      </t:Event>
      <t:Event id="{1274B59F-C868-4443-9D64-01670273EC5E}" time="2023-03-16T14:26:36.629Z">
        <t:Attribution userId="S::janineb@iadb.org::5932be9f-3d3f-4e01-b9ba-2141eb0ff850" userProvider="AD" userName="Billy, Janine Melissa Joan"/>
        <t:Anchor>
          <t:Comment id="168019638"/>
        </t:Anchor>
        <t:SetTitle title="@Cruz Ortega, Mireya del Valle would there be work required in Taleo to reduce to (2)"/>
      </t:Event>
    </t:History>
  </t:Task>
  <t:Task id="{67E7958D-0458-42C7-90BA-481F215EADC6}">
    <t:Anchor>
      <t:Comment id="237895654"/>
    </t:Anchor>
    <t:History>
      <t:Event id="{3334F756-80A1-489F-B250-BA08310AEADD}" time="2023-06-23T20:37:59.938Z">
        <t:Attribution userId="S::aliciaal@iadb.org::264179f3-a9cf-449b-ad26-4babdcde66df" userProvider="AD" userName="Alvarez Lorenzotti, Alicia Rosario"/>
        <t:Anchor>
          <t:Comment id="237895654"/>
        </t:Anchor>
        <t:Create/>
      </t:Event>
      <t:Event id="{A9799EBF-6764-4D2C-BA39-E7911AD08C65}" time="2023-06-23T20:37:59.938Z">
        <t:Attribution userId="S::aliciaal@iadb.org::264179f3-a9cf-449b-ad26-4babdcde66df" userProvider="AD" userName="Alvarez Lorenzotti, Alicia Rosario"/>
        <t:Anchor>
          <t:Comment id="237895654"/>
        </t:Anchor>
        <t:Assign userId="S::mireyac@IADB.ORG::2b8b0385-cfd0-4035-b010-f94167aeda3c" userProvider="AD" userName="Cruz Ortega, Mireya del Valle"/>
      </t:Event>
      <t:Event id="{94EB98C5-E73D-4F83-93E7-79A1854E39AD}" time="2023-06-23T20:37:59.938Z">
        <t:Attribution userId="S::aliciaal@iadb.org::264179f3-a9cf-449b-ad26-4babdcde66df" userProvider="AD" userName="Alvarez Lorenzotti, Alicia Rosario"/>
        <t:Anchor>
          <t:Comment id="237895654"/>
        </t:Anchor>
        <t:SetTitle title="@Cruz Ortega, Mireya del Valle for you review as agreed in yesterday meeting"/>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HRD/TLM</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HUR-01 Human Resources General</TermName>
          <TermId xmlns="http://schemas.microsoft.com/office/infopath/2007/PartnerControls">f7ad4502-9015-43e8-90a5-9f0b524c9fc4</TermId>
        </TermInfo>
      </Terms>
    </j65ec2e3a7e44c39a1acebfd2a19200a>
    <Document_x0020_Author xmlns="cdc7663a-08f0-4737-9e8c-148ce897a09c">Garcia Merida Brenda Rossana</Document_x0020_Author>
    <Document_x0020_Language_x0020_IDB xmlns="cdc7663a-08f0-4737-9e8c-148ce897a09c" xsi:nil="true"/>
    <TaxCatchAll xmlns="cdc7663a-08f0-4737-9e8c-148ce897a09c">
      <Value>5</Value>
      <Value>6</Value>
    </TaxCatchAll>
    <TaxKeywordTaxHTField xmlns="cdc7663a-08f0-4737-9e8c-148ce897a09c">
      <Terms xmlns="http://schemas.microsoft.com/office/infopath/2007/PartnerControls"/>
    </TaxKeywordTaxHTField>
    <Identifier xmlns="cdc7663a-08f0-4737-9e8c-148ce897a09c" xsi:nil="true"/>
    <To_x003a_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_dlc_DocId xmlns="cdc7663a-08f0-4737-9e8c-148ce897a09c">EZIDB0000552-2031108199-31945</_dlc_DocId>
    <_dlc_DocIdUrl xmlns="cdc7663a-08f0-4737-9e8c-148ce897a09c">
      <Url>https://idbg.sharepoint.com/teams/ez-HRD/TLM/_layouts/15/DocIdRedir.aspx?ID=EZIDB0000552-2031108199-31945</Url>
      <Description>EZIDB0000552-2031108199-31945</Description>
    </_dlc_DocIdUrl>
    <Organization xmlns="cdc7663a-08f0-4737-9e8c-148ce897a09c" xsi:nil="true"/>
    <Client_x0020_Department xmlns="cdc7663a-08f0-4737-9e8c-148ce897a09c" xsi:nil="true"/>
    <Promulgation_x0020_Date xmlns="cdc7663a-08f0-4737-9e8c-148ce897a09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z-Corporate Services" ma:contentTypeID="0x010100B61076694CD0F149B40955EB84F2CE81002E949F07A7A789449D9C1C6B621F5F41" ma:contentTypeVersion="3467" ma:contentTypeDescription="" ma:contentTypeScope="" ma:versionID="4877ac3bfc958ea6f30eab69acdbd426">
  <xsd:schema xmlns:xsd="http://www.w3.org/2001/XMLSchema" xmlns:xs="http://www.w3.org/2001/XMLSchema" xmlns:p="http://schemas.microsoft.com/office/2006/metadata/properties" xmlns:ns2="cdc7663a-08f0-4737-9e8c-148ce897a09c" targetNamespace="http://schemas.microsoft.com/office/2006/metadata/properties" ma:root="true" ma:fieldsID="eb0f644ca7a072774bab615241f0a858"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Document_x0020_Author" minOccurs="0"/>
                <xsd:element ref="ns2:Organization" minOccurs="0"/>
                <xsd:element ref="ns2:Client_x0020_Department" minOccurs="0"/>
                <xsd:element ref="ns2:Promulgation_x0020_Date" minOccurs="0"/>
                <xsd:element ref="ns2:Identifier" minOccurs="0"/>
                <xsd:element ref="ns2:Access_x0020_to_x0020_Information_x00a0_Policy"/>
                <xsd:element ref="ns2:Other_x0020_Author" minOccurs="0"/>
                <xsd:element ref="ns2:ic46d7e087fd4a108fb86518ca413cc6" minOccurs="0"/>
                <xsd:element ref="ns2:TaxCatchAll" minOccurs="0"/>
                <xsd:element ref="ns2:TaxCatchAllLabel" minOccurs="0"/>
                <xsd:element ref="ns2:Division_x0020_or_x0020_Unit" minOccurs="0"/>
                <xsd:element ref="ns2:Document_x0020_Language_x0020_IDB" minOccurs="0"/>
                <xsd:element ref="ns2:From_x003a_" minOccurs="0"/>
                <xsd:element ref="ns2:cf0f1ca6d90e4583ad80995bcde0e58a" minOccurs="0"/>
                <xsd:element ref="ns2:To_x003a_" minOccurs="0"/>
                <xsd:element ref="ns2:j65ec2e3a7e44c39a1acebfd2a19200a" minOccurs="0"/>
                <xsd:element ref="ns2:Fiscal_x0020_Year_x0020_IDB" minOccurs="0"/>
                <xsd:element ref="ns2:SISCOR_x0020_Number" minOccurs="0"/>
                <xsd:element ref="ns2:IDBDocs_x0020_Number" minOccurs="0"/>
                <xsd:element ref="ns2:Migration_x0020_Info"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_x0020_Author" ma:index="11" nillable="true" ma:displayName="Document Author" ma:internalName="Document_x0020_Author">
      <xsd:simpleType>
        <xsd:restriction base="dms:Text">
          <xsd:maxLength value="255"/>
        </xsd:restriction>
      </xsd:simpleType>
    </xsd:element>
    <xsd:element name="Organization" ma:index="12" nillable="true" ma:displayName="Organization" ma:format="Dropdown" ma:internalName="Organization">
      <xsd:simpleType>
        <xsd:restriction base="dms:Choice">
          <xsd:enumeration value="IDBG"/>
          <xsd:enumeration value="IDB"/>
          <xsd:enumeration value="IIC"/>
          <xsd:enumeration value="MIF"/>
        </xsd:restriction>
      </xsd:simpleType>
    </xsd:element>
    <xsd:element name="Client_x0020_Department" ma:index="13" nillable="true" ma:displayName="Client Department" ma:internalName="Client_x0020_Department">
      <xsd:simpleType>
        <xsd:restriction base="dms:Text">
          <xsd:maxLength value="255"/>
        </xsd:restriction>
      </xsd:simpleType>
    </xsd:element>
    <xsd:element name="Promulgation_x0020_Date" ma:index="14" nillable="true" ma:displayName="Promulgation Date" ma:format="DateOnly" ma:internalName="Promulgation_x0020_Date">
      <xsd:simpleType>
        <xsd:restriction base="dms:DateTime"/>
      </xsd:simpleType>
    </xsd:element>
    <xsd:element name="Identifier" ma:index="15" nillable="true" ma:displayName="Identifier" ma:internalName="Identifi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Other_x0020_Author" ma:index="17" nillable="true" ma:displayName="Other Author" ma:internalName="Other_x0020_Author">
      <xsd:simpleType>
        <xsd:restriction base="dms:Text">
          <xsd:maxLength value="255"/>
        </xsd:restriction>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cf0f1ca6d90e4583ad80995bcde0e58a" ma:index="25"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o_x003a_" ma:index="27" nillable="true" ma:displayName="To:" ma:description="Addressee names from email message&#10;" ma:internalName="To_x003A_">
      <xsd:simpleType>
        <xsd:restriction base="dms:Text">
          <xsd:maxLength value="255"/>
        </xsd:restriction>
      </xsd:simpleType>
    </xsd:element>
    <xsd:element name="j65ec2e3a7e44c39a1acebfd2a19200a" ma:index="28" nillable="true" ma:taxonomy="true" ma:internalName="j65ec2e3a7e44c39a1acebfd2a19200a" ma:taxonomyFieldName="Series_x0020_Corporate_x0020_IDB" ma:displayName="Series Corporate IDB" ma:readOnly="false" ma:default="6;#HUR-01 Human Resources General|f7ad4502-9015-43e8-90a5-9f0b524c9fc4"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SISCOR_x0020_Number" ma:index="31" nillable="true" ma:displayName="SISCOR Number" ma:internalName="SISCOR_x0020_Number" ma:readOnly="false">
      <xsd:simpleType>
        <xsd:restriction base="dms:Text">
          <xsd:maxLength value="255"/>
        </xsd:restriction>
      </xsd:simpleType>
    </xsd:element>
    <xsd:element name="IDBDocs_x0020_Number" ma:index="32" nillable="true" ma:displayName="IDBDocs Number" ma:internalName="IDBDocs_x0020_Number" ma:readOnly="false">
      <xsd:simpleType>
        <xsd:restriction base="dms:Text">
          <xsd:maxLength value="255"/>
        </xsd:restriction>
      </xsd:simpleType>
    </xsd:element>
    <xsd:element name="Migration_x0020_Info" ma:index="33" nillable="true" ma:displayName="Migration Info" ma:internalName="Migration_x0020_Info" ma:readOnly="false">
      <xsd:simpleType>
        <xsd:restriction base="dms:Note"/>
      </xsd:simple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Urls xmlns="http://schemas.microsoft.com/sharepoint/v3/contenttype/forms/url">
  <Display>_catalogs/masterpage/ECMForms/CorporateServicesCT/View.aspx</Display>
  <Edit>_catalogs/masterpage/ECMForms/CorporateServicesCT/Edit.aspx</Edit>
  <NewComponentId>&amp;lt;FormUrls xmlns="http://schemas.microsoft.com/sharepoint/v3/contenttype/forms/url"&amp;gt;&amp;lt;Display&amp;gt;_catalogs/masterpage/ECMForms/CorporateServicesCT/View.aspx&amp;lt;/Display&amp;gt;&amp;lt;Edit&amp;gt;_catalogs/masterpage/ECMForms/CorporateServicesCT/Edit.aspx&amp;lt;/Edit&amp;gt;&amp;lt;/FormUrls&amp;gt;</NewComponentId>
  <DisplayFormTarget>NewWindow</DisplayFormTarget>
  <EditFormTarget>NewWindow</EditFormTarget>
  <NewFormTarget>NewWindow</NewFormTarget>
</FormUrls>
</file>

<file path=customXml/item6.xml><?xml version="1.0" encoding="utf-8"?>
<?mso-contentType ?>
<SharedContentType xmlns="Microsoft.SharePoint.Taxonomy.ContentTypeSync" SourceId="ae61f9b1-e23d-4f49-b3d7-56b991556c4b" ContentTypeId="0x010100B61076694CD0F149B40955EB84F2CE81" PreviousValue="fals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50056-E8A1-4E48-A262-FCC8AAC64EEB}">
  <ds:schemaRefs>
    <ds:schemaRef ds:uri="http://schemas.microsoft.com/office/2006/metadata/properties"/>
    <ds:schemaRef ds:uri="http://schemas.microsoft.com/office/infopath/2007/PartnerControls"/>
    <ds:schemaRef ds:uri="cdc7663a-08f0-4737-9e8c-148ce897a09c"/>
  </ds:schemaRefs>
</ds:datastoreItem>
</file>

<file path=customXml/itemProps2.xml><?xml version="1.0" encoding="utf-8"?>
<ds:datastoreItem xmlns:ds="http://schemas.openxmlformats.org/officeDocument/2006/customXml" ds:itemID="{2AE6374E-E4CB-489F-A8FF-B41F9EBB297C}">
  <ds:schemaRefs>
    <ds:schemaRef ds:uri="http://schemas.openxmlformats.org/officeDocument/2006/bibliography"/>
  </ds:schemaRefs>
</ds:datastoreItem>
</file>

<file path=customXml/itemProps3.xml><?xml version="1.0" encoding="utf-8"?>
<ds:datastoreItem xmlns:ds="http://schemas.openxmlformats.org/officeDocument/2006/customXml" ds:itemID="{7B367668-7246-49D8-B548-21822F9CC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309960-B0A5-41A4-A189-992C14C41407}">
  <ds:schemaRefs>
    <ds:schemaRef ds:uri="http://schemas.microsoft.com/sharepoint/events"/>
  </ds:schemaRefs>
</ds:datastoreItem>
</file>

<file path=customXml/itemProps5.xml><?xml version="1.0" encoding="utf-8"?>
<ds:datastoreItem xmlns:ds="http://schemas.openxmlformats.org/officeDocument/2006/customXml" ds:itemID="{54920920-A934-449C-838D-EB8643DA1087}">
  <ds:schemaRefs>
    <ds:schemaRef ds:uri="http://schemas.microsoft.com/sharepoint/v3/contenttype/forms/url"/>
  </ds:schemaRefs>
</ds:datastoreItem>
</file>

<file path=customXml/itemProps6.xml><?xml version="1.0" encoding="utf-8"?>
<ds:datastoreItem xmlns:ds="http://schemas.openxmlformats.org/officeDocument/2006/customXml" ds:itemID="{3D51C74F-1AB0-4B7B-9608-FACB6E022EE1}">
  <ds:schemaRefs>
    <ds:schemaRef ds:uri="Microsoft.SharePoint.Taxonomy.ContentTypeSync"/>
  </ds:schemaRefs>
</ds:datastoreItem>
</file>

<file path=customXml/itemProps7.xml><?xml version="1.0" encoding="utf-8"?>
<ds:datastoreItem xmlns:ds="http://schemas.openxmlformats.org/officeDocument/2006/customXml" ds:itemID="{65EB1547-1D50-4868-B159-FF6A300FB6AE}">
  <ds:schemaRefs>
    <ds:schemaRef ds:uri="http://schemas.microsoft.com/sharepoint/v3/contenttype/forms"/>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Ortega, Mireya del Valle</dc:creator>
  <cp:keywords/>
  <dc:description/>
  <cp:lastModifiedBy>Taborga Bazoberry, Bruno Miguel</cp:lastModifiedBy>
  <cp:revision>7</cp:revision>
  <dcterms:created xsi:type="dcterms:W3CDTF">2026-08-26T14:55:00Z</dcterms:created>
  <dcterms:modified xsi:type="dcterms:W3CDTF">2026-08-27T23:11:07Z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0x010100B61076694CD0F149B40955EB84F2CE81002E949F07A7A789449D9C1C6B621F5F41</vt:lpwstr>
  </property>
  <property fmtid="{D5CDD505-2E9C-101B-9397-08002B2CF9AE}" pid="3" name="TaxKeyword">
    <vt:lpwstr/>
  </property>
  <property fmtid="{D5CDD505-2E9C-101B-9397-08002B2CF9AE}" pid="4" name="Series Corporate IDB">
    <vt:lpwstr>6;#HUR-01 Human Resources General|f7ad4502-9015-43e8-90a5-9f0b524c9fc4</vt:lpwstr>
  </property>
  <property fmtid="{D5CDD505-2E9C-101B-9397-08002B2CF9AE}" pid="5" name="MediaServiceImageTags">
    <vt:lpwstr/>
  </property>
  <property fmtid="{D5CDD505-2E9C-101B-9397-08002B2CF9AE}" pid="6" name="lcf76f155ced4ddcb4097134ff3c332f">
    <vt:lpwstr/>
  </property>
  <property fmtid="{D5CDD505-2E9C-101B-9397-08002B2CF9AE}" pid="7" name="Country">
    <vt:lpwstr/>
  </property>
  <property fmtid="{D5CDD505-2E9C-101B-9397-08002B2CF9AE}" pid="8" name="Function Corporate IDB">
    <vt:lpwstr>5;#9 Human Resources|1f68929c-7bd9-4368-aaeb-3999a97723aa</vt:lpwstr>
  </property>
  <property fmtid="{D5CDD505-2E9C-101B-9397-08002B2CF9AE}" pid="9" name="SharedWithUsers">
    <vt:lpwstr>156;#Cruz Ortega, Mireya del Valle;#8199;#Venegas, Valeria Alejandra;#7261;#Rodriguez Hincapie, Angelica Maria;#3855;#Agreda Briceno, Carlota Elena;#386;#Alvarez Lorenzotti, Alicia Rosario;#12765;#Armando Baltazar;#10412;#Moraes Ferreira, Adriano;#5907;#Rivero Garcia, Raquel;#9483;#Zuluaga Gordillo Mariana;#489;#Trenard Moros, Luis Alfredo</vt:lpwstr>
  </property>
  <property fmtid="{D5CDD505-2E9C-101B-9397-08002B2CF9AE}" pid="10" name="GrammarlyDocumentId">
    <vt:lpwstr>6382423a5d4750e91dd6a54cfce27f6f30780d8b731a0e1c8f220de8e3c05f28</vt:lpwstr>
  </property>
  <property fmtid="{D5CDD505-2E9C-101B-9397-08002B2CF9AE}" pid="11" name="_dlc_DocIdItemGuid">
    <vt:lpwstr>30f49bf2-9dd4-466c-991d-e8fa8ff7ede2</vt:lpwstr>
  </property>
  <property fmtid="{D5CDD505-2E9C-101B-9397-08002B2CF9AE}" pid="12" name="Series_x0020_Corporate_x0020_IDB">
    <vt:lpwstr>6;#HUR-01 Human Resources General|f7ad4502-9015-43e8-90a5-9f0b524c9fc4</vt:lpwstr>
  </property>
  <property fmtid="{D5CDD505-2E9C-101B-9397-08002B2CF9AE}" pid="13" name="Function_x0020_Corporate_x0020_IDB">
    <vt:lpwstr>5;#9 Human Resources|1f68929c-7bd9-4368-aaeb-3999a97723aa</vt:lpwstr>
  </property>
  <property fmtid="{D5CDD505-2E9C-101B-9397-08002B2CF9AE}" pid="14" name="docLang">
    <vt:lpwstr>en</vt:lpwstr>
  </property>
</Properties>
</file>